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6A" w:rsidRDefault="00AE7AFB">
      <w:bookmarkStart w:id="0" w:name="_GoBack"/>
      <w:bookmarkEnd w:id="0"/>
      <w:r>
        <w:t>Trgovački sud u Varaždinu</w:t>
      </w:r>
    </w:p>
    <w:p w:rsidR="009B416A" w:rsidRDefault="00AE7AFB">
      <w:r>
        <w:tab/>
        <w:t>Braće Radića 2.</w:t>
      </w:r>
    </w:p>
    <w:p w:rsidR="009B416A" w:rsidRDefault="00AE7AFB">
      <w:r>
        <w:rPr>
          <w:rFonts w:eastAsia="Times New Roman" w:cs="Times New Roman"/>
        </w:rPr>
        <w:t xml:space="preserve">           42</w:t>
      </w:r>
      <w:r>
        <w:t xml:space="preserve"> 000 Varaždin</w:t>
      </w:r>
    </w:p>
    <w:p w:rsidR="009B416A" w:rsidRDefault="009B416A"/>
    <w:p w:rsidR="009B416A" w:rsidRDefault="009B416A"/>
    <w:p w:rsidR="009B416A" w:rsidRDefault="00AE7AFB">
      <w:r>
        <w:rPr>
          <w:b/>
          <w:bCs/>
          <w:sz w:val="22"/>
          <w:szCs w:val="22"/>
        </w:rPr>
        <w:t xml:space="preserve">Na </w:t>
      </w:r>
      <w:proofErr w:type="spellStart"/>
      <w:r>
        <w:rPr>
          <w:b/>
          <w:bCs/>
          <w:sz w:val="22"/>
          <w:szCs w:val="22"/>
        </w:rPr>
        <w:t>posl</w:t>
      </w:r>
      <w:proofErr w:type="spellEnd"/>
      <w:r>
        <w:rPr>
          <w:b/>
          <w:bCs/>
          <w:sz w:val="22"/>
          <w:szCs w:val="22"/>
        </w:rPr>
        <w:t>. br.: St – 528/2016</w:t>
      </w:r>
    </w:p>
    <w:p w:rsidR="009B416A" w:rsidRDefault="009B416A"/>
    <w:p w:rsidR="009B416A" w:rsidRDefault="009B416A"/>
    <w:p w:rsidR="009B416A" w:rsidRDefault="00AE7AFB">
      <w:r>
        <w:t>Stečajna stvar:</w:t>
      </w:r>
    </w:p>
    <w:p w:rsidR="009B416A" w:rsidRDefault="009B416A"/>
    <w:p w:rsidR="009B416A" w:rsidRDefault="009B416A"/>
    <w:p w:rsidR="009B416A" w:rsidRDefault="00AE7AFB">
      <w:r>
        <w:t>Stečajni dužnik:</w:t>
      </w:r>
      <w:r>
        <w:tab/>
      </w:r>
      <w:r>
        <w:rPr>
          <w:rFonts w:cs="Times New Roman"/>
        </w:rPr>
        <w:t xml:space="preserve">KLIMATEHNIKA-PINTARIĆ d.o.o. u stečaju, Čakovec, </w:t>
      </w:r>
      <w:proofErr w:type="spellStart"/>
      <w:r>
        <w:rPr>
          <w:rFonts w:cs="Times New Roman"/>
        </w:rPr>
        <w:t>Preloška</w:t>
      </w:r>
      <w:proofErr w:type="spellEnd"/>
      <w:r>
        <w:rPr>
          <w:rFonts w:cs="Times New Roman"/>
        </w:rPr>
        <w:t xml:space="preserve"> 136, OIB: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47322343412</w:t>
      </w:r>
    </w:p>
    <w:p w:rsidR="009B416A" w:rsidRDefault="009B416A"/>
    <w:p w:rsidR="009B416A" w:rsidRDefault="009B416A">
      <w:pPr>
        <w:rPr>
          <w:rFonts w:cs="Times New Roman"/>
          <w:color w:val="00000A"/>
        </w:rPr>
      </w:pPr>
    </w:p>
    <w:p w:rsidR="009B416A" w:rsidRDefault="00AE7AFB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Stečajni upravitelj:</w:t>
      </w:r>
      <w:r>
        <w:rPr>
          <w:rFonts w:cs="Times New Roman"/>
          <w:color w:val="00000A"/>
        </w:rPr>
        <w:tab/>
        <w:t xml:space="preserve">Daniel </w:t>
      </w:r>
      <w:proofErr w:type="spellStart"/>
      <w:r>
        <w:rPr>
          <w:rFonts w:cs="Times New Roman"/>
          <w:color w:val="00000A"/>
        </w:rPr>
        <w:t>Deković</w:t>
      </w:r>
      <w:proofErr w:type="spellEnd"/>
      <w:r>
        <w:rPr>
          <w:rFonts w:cs="Times New Roman"/>
          <w:color w:val="00000A"/>
        </w:rPr>
        <w:t>, Novačka 329., 10 040 Zagreb, OIB: 76292704973.</w:t>
      </w:r>
    </w:p>
    <w:p w:rsidR="009B416A" w:rsidRDefault="009B416A"/>
    <w:p w:rsidR="009B416A" w:rsidRDefault="009B416A"/>
    <w:p w:rsidR="009B416A" w:rsidRDefault="00AE7AFB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Radi:</w:t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  <w:t>Izvješća</w:t>
      </w:r>
    </w:p>
    <w:p w:rsidR="009B416A" w:rsidRDefault="009B416A"/>
    <w:p w:rsidR="009B416A" w:rsidRDefault="009B416A"/>
    <w:p w:rsidR="009B416A" w:rsidRDefault="00AE7AFB">
      <w:pPr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 Zagrebu,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</w:p>
    <w:p w:rsidR="009B416A" w:rsidRDefault="00AE7AFB">
      <w:pPr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dana 23. prosinca 2016. godine</w:t>
      </w:r>
    </w:p>
    <w:p w:rsidR="009B416A" w:rsidRDefault="009B416A">
      <w:pPr>
        <w:jc w:val="right"/>
      </w:pPr>
    </w:p>
    <w:p w:rsidR="009B416A" w:rsidRDefault="009B416A">
      <w:pPr>
        <w:jc w:val="right"/>
      </w:pPr>
    </w:p>
    <w:p w:rsidR="009B416A" w:rsidRDefault="00AE7AFB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A"/>
        </w:rPr>
        <w:t>Rješenjem naslovljenog suda donesenim pod uvodno citiranim poslovnim brojem od dana 18. listopada 2016. godine otvoren je stečajni po</w:t>
      </w:r>
      <w:r>
        <w:rPr>
          <w:rFonts w:ascii="Times New Roman" w:hAnsi="Times New Roman" w:cs="Times New Roman"/>
          <w:color w:val="00000A"/>
        </w:rPr>
        <w:t xml:space="preserve">stupak nad dužnikom </w:t>
      </w:r>
      <w:proofErr w:type="spellStart"/>
      <w:r>
        <w:rPr>
          <w:rFonts w:ascii="Times New Roman" w:hAnsi="Times New Roman" w:cs="Times New Roman"/>
          <w:color w:val="00000A"/>
        </w:rPr>
        <w:t>Klimatehnika</w:t>
      </w:r>
      <w:proofErr w:type="spellEnd"/>
      <w:r>
        <w:rPr>
          <w:rFonts w:ascii="Times New Roman" w:hAnsi="Times New Roman" w:cs="Times New Roman"/>
          <w:color w:val="00000A"/>
        </w:rPr>
        <w:t xml:space="preserve"> - Pintarić d.o.o. iz Čakovca. Sukladno uvodno citiranom rješenju, a u svezi sa čl. 227. Stečajnog zakona </w:t>
      </w:r>
      <w:r>
        <w:rPr>
          <w:rFonts w:ascii="Times New Roman" w:hAnsi="Times New Roman" w:cs="Times New Roman"/>
          <w:color w:val="00000A"/>
          <w:sz w:val="21"/>
          <w:szCs w:val="21"/>
        </w:rPr>
        <w:t>(NN 71/15</w:t>
      </w:r>
      <w:r>
        <w:rPr>
          <w:rFonts w:ascii="Times New Roman" w:hAnsi="Times New Roman" w:cs="Times New Roman"/>
          <w:color w:val="00000A"/>
          <w:sz w:val="21"/>
          <w:szCs w:val="21"/>
        </w:rPr>
        <w:t>; u daljnjem tekstu SZ)</w:t>
      </w:r>
      <w:r>
        <w:rPr>
          <w:rFonts w:ascii="Times New Roman" w:hAnsi="Times New Roman" w:cs="Times New Roman"/>
          <w:color w:val="00000A"/>
        </w:rPr>
        <w:t>,</w:t>
      </w:r>
      <w:r>
        <w:rPr>
          <w:rFonts w:ascii="Times New Roman" w:hAnsi="Times New Roman" w:cs="trebuchet ms;arial"/>
          <w:color w:val="00000A"/>
        </w:rPr>
        <w:t xml:space="preserve"> </w:t>
      </w:r>
      <w:r>
        <w:rPr>
          <w:rFonts w:ascii="Times New Roman" w:hAnsi="Times New Roman" w:cs="Times New Roman"/>
          <w:color w:val="00000A"/>
        </w:rPr>
        <w:t>stečajni upravitelj podnosi naslovljenom sudu</w:t>
      </w:r>
    </w:p>
    <w:p w:rsidR="009B416A" w:rsidRDefault="009B416A">
      <w:pPr>
        <w:rPr>
          <w:rFonts w:ascii="Times New Roman" w:hAnsi="Times New Roman"/>
        </w:rPr>
      </w:pPr>
    </w:p>
    <w:p w:rsidR="009B416A" w:rsidRDefault="009B416A">
      <w:pPr>
        <w:rPr>
          <w:rFonts w:ascii="Times New Roman" w:hAnsi="Times New Roman"/>
        </w:rPr>
      </w:pPr>
    </w:p>
    <w:p w:rsidR="009B416A" w:rsidRDefault="00AE7AFB">
      <w:pPr>
        <w:jc w:val="center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IZVJEŠĆE </w:t>
      </w:r>
    </w:p>
    <w:p w:rsidR="009B416A" w:rsidRDefault="009B416A">
      <w:pPr>
        <w:jc w:val="center"/>
        <w:rPr>
          <w:rFonts w:ascii="Times New Roman" w:hAnsi="Times New Roman"/>
        </w:rPr>
      </w:pPr>
    </w:p>
    <w:p w:rsidR="009B416A" w:rsidRDefault="00AE7AFB">
      <w:pPr>
        <w:jc w:val="center"/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  <w:color w:val="00000A"/>
        </w:rPr>
        <w:t xml:space="preserve">O GOSPODARSKOM POLOŽAJU </w:t>
      </w:r>
      <w:r>
        <w:rPr>
          <w:rFonts w:ascii="Times New Roman" w:hAnsi="Times New Roman" w:cs="Times New Roman"/>
          <w:color w:val="00000A"/>
        </w:rPr>
        <w:t>STEČAJNOG DUŽNIKA</w:t>
      </w:r>
    </w:p>
    <w:p w:rsidR="009B416A" w:rsidRDefault="009B416A">
      <w:pPr>
        <w:jc w:val="center"/>
      </w:pPr>
    </w:p>
    <w:p w:rsidR="009B416A" w:rsidRDefault="009B416A">
      <w:pPr>
        <w:jc w:val="center"/>
      </w:pPr>
    </w:p>
    <w:p w:rsidR="009B416A" w:rsidRDefault="00AE7AFB">
      <w:pPr>
        <w:pBdr>
          <w:bottom w:val="single" w:sz="2" w:space="0" w:color="000001"/>
        </w:pBdr>
        <w:jc w:val="both"/>
        <w:rPr>
          <w:rFonts w:cs="Times New Roman"/>
          <w:color w:val="00000A"/>
          <w:sz w:val="21"/>
          <w:szCs w:val="21"/>
        </w:rPr>
      </w:pPr>
      <w:r>
        <w:rPr>
          <w:rFonts w:cs="Times New Roman"/>
          <w:color w:val="00000A"/>
          <w:sz w:val="21"/>
          <w:szCs w:val="21"/>
        </w:rPr>
        <w:t>2x</w:t>
      </w:r>
    </w:p>
    <w:p w:rsidR="009B416A" w:rsidRDefault="009B416A">
      <w:pPr>
        <w:jc w:val="both"/>
      </w:pPr>
    </w:p>
    <w:p w:rsidR="009B416A" w:rsidRDefault="009B416A">
      <w:pPr>
        <w:jc w:val="both"/>
      </w:pPr>
    </w:p>
    <w:p w:rsidR="009B416A" w:rsidRDefault="00AE7AFB">
      <w:pPr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Uvod</w:t>
      </w:r>
    </w:p>
    <w:p w:rsidR="009B416A" w:rsidRDefault="009B416A">
      <w:pPr>
        <w:ind w:left="709"/>
        <w:jc w:val="both"/>
        <w:rPr>
          <w:rFonts w:ascii="Times New Roman" w:hAnsi="Times New Roman"/>
        </w:rPr>
      </w:pPr>
    </w:p>
    <w:p w:rsidR="009B416A" w:rsidRDefault="00AE7AF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Rješenjem trgovačkog suda u Varaždinu, pod uvodno citiranim poslovnim brojem, od dana 18. listopada 2016. godine otvoren je stečajni postupak nad dužnikom </w:t>
      </w:r>
      <w:proofErr w:type="spellStart"/>
      <w:r>
        <w:rPr>
          <w:rFonts w:ascii="Times New Roman" w:hAnsi="Times New Roman"/>
        </w:rPr>
        <w:t>Klimatehnika</w:t>
      </w:r>
      <w:proofErr w:type="spellEnd"/>
      <w:r>
        <w:rPr>
          <w:rFonts w:ascii="Times New Roman" w:hAnsi="Times New Roman"/>
        </w:rPr>
        <w:t xml:space="preserve"> - Pintarić d.o.o. iz Čakovca. Po otvaranju stečajnog post</w:t>
      </w:r>
      <w:r>
        <w:rPr>
          <w:rFonts w:ascii="Times New Roman" w:hAnsi="Times New Roman"/>
        </w:rPr>
        <w:t>upka kontaktirao sam bivšu zakonsku zastupnicu stečajnog dužnika radi preuzimanja u posjed imovine i poslovne dokumentacije. Sukladno zatečenom stanju, a nakon sagledavanja svih relevantnih činjenica, mogu Vas nadalje izvijestiti kako slijedi.</w:t>
      </w:r>
    </w:p>
    <w:p w:rsidR="009B416A" w:rsidRDefault="009B416A">
      <w:pPr>
        <w:jc w:val="both"/>
        <w:rPr>
          <w:rFonts w:ascii="Times New Roman" w:hAnsi="Times New Roman"/>
        </w:rPr>
      </w:pPr>
    </w:p>
    <w:p w:rsidR="009B416A" w:rsidRDefault="009B416A">
      <w:pPr>
        <w:jc w:val="both"/>
        <w:rPr>
          <w:rFonts w:ascii="Times New Roman" w:hAnsi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>Uzroci gos</w:t>
      </w:r>
      <w:r>
        <w:rPr>
          <w:rFonts w:ascii="Times New Roman" w:hAnsi="Times New Roman"/>
          <w:b/>
          <w:bCs/>
        </w:rPr>
        <w:t>podarskog položaja stečajnog dužnika</w:t>
      </w:r>
    </w:p>
    <w:p w:rsidR="009B416A" w:rsidRDefault="009B416A">
      <w:pPr>
        <w:jc w:val="both"/>
        <w:rPr>
          <w:rFonts w:ascii="Times New Roman" w:hAnsi="Times New Roman"/>
          <w:b/>
          <w:bCs/>
        </w:rPr>
      </w:pPr>
    </w:p>
    <w:p w:rsidR="009B416A" w:rsidRDefault="00AE7AFB">
      <w:pPr>
        <w:jc w:val="both"/>
      </w:pPr>
      <w:r>
        <w:rPr>
          <w:rFonts w:ascii="Times New Roman" w:hAnsi="Times New Roman"/>
        </w:rPr>
        <w:t xml:space="preserve">Trgovačko društvo </w:t>
      </w:r>
      <w:proofErr w:type="spellStart"/>
      <w:r>
        <w:t>Klimatehnika</w:t>
      </w:r>
      <w:proofErr w:type="spellEnd"/>
      <w:r>
        <w:t xml:space="preserve"> – Pintarić d.o.o. osnovano je 1999. godine. Iz uvida u povijesni izvadak iz sudskog registra je razvidno da je društvo osnovano pod imenom Klima – </w:t>
      </w:r>
      <w:proofErr w:type="spellStart"/>
      <w:r>
        <w:t>export</w:t>
      </w:r>
      <w:proofErr w:type="spellEnd"/>
      <w:r>
        <w:t xml:space="preserve"> d.o.o. Izmjenom društvenog ugovor</w:t>
      </w:r>
      <w:r>
        <w:t xml:space="preserve">a iz 2003. godine mijenja se tvrtka društva te društvo od tada posluje </w:t>
      </w:r>
      <w:r>
        <w:lastRenderedPageBreak/>
        <w:t xml:space="preserve">pod tvrtkom </w:t>
      </w:r>
      <w:proofErr w:type="spellStart"/>
      <w:r>
        <w:t>Klimatehnika</w:t>
      </w:r>
      <w:proofErr w:type="spellEnd"/>
      <w:r>
        <w:t xml:space="preserve"> – Pintarić d.o.o. Tijekom poslovanja ovoga društva gđa. Ljiljana Pintarić  Mesarov je bila jedini član društva i jedini član uprave. </w:t>
      </w:r>
    </w:p>
    <w:p w:rsidR="009B416A" w:rsidRDefault="00AE7AFB">
      <w:pPr>
        <w:jc w:val="both"/>
      </w:pPr>
      <w:r>
        <w:t xml:space="preserve">Tijekom poslovne 2010. godine društvo ostvaruje ukupne prihode u iznosu od 4.657.029,00 kn. dok dobit nakon oporezivanja je iznosila 713.685,00 kn. </w:t>
      </w:r>
    </w:p>
    <w:p w:rsidR="009B416A" w:rsidRDefault="00AE7AFB">
      <w:pPr>
        <w:jc w:val="both"/>
      </w:pPr>
      <w:r>
        <w:t>U 2011. godini dolazi do značajnog smanjenja prihoda te društvo je ostvarilo ukupan prihod u iznosu od 2.67</w:t>
      </w:r>
      <w:r>
        <w:t>4.572,87 kn. dok je iskazana dobit nakon oporezivanja iznosila 167.621,00 kn. Na kraju ove poslovne godine društvo je imalo evidentiranu zadržanu dobit u svojim poslovnim knjigama u iznosu od 2.110.973 kn.</w:t>
      </w:r>
    </w:p>
    <w:p w:rsidR="009B416A" w:rsidRDefault="00AE7AFB">
      <w:pPr>
        <w:jc w:val="both"/>
      </w:pPr>
      <w:r>
        <w:t xml:space="preserve">U mjesecu rujnu 2012. godine Porezna uprava, a po </w:t>
      </w:r>
      <w:r>
        <w:t xml:space="preserve">prijedlogu prednika stečajnog dužnika, donosi rješenje o </w:t>
      </w:r>
      <w:proofErr w:type="spellStart"/>
      <w:r>
        <w:t>reporgramu</w:t>
      </w:r>
      <w:proofErr w:type="spellEnd"/>
      <w:r>
        <w:t xml:space="preserve"> poreznog duga. Iz obrazloženja predmetnog rješenja je razvidno da je prednik stečajnog dužnika na dan 31. siječnja 2012. godine imalo evidentirani porezni dug pri poreznoj ispostavi Čakove</w:t>
      </w:r>
      <w:r>
        <w:t xml:space="preserve">c u iznosu od 515.036,47 kn. od čega se je iznos od 510.187,81 kn. odnosio na glavnicu a iznos od 4.848,66 kn. na dospjelu kamatu. Preslika rješenja porezne uprave je vrlo loša ali se iz iste može zaključiti da se </w:t>
      </w:r>
      <w:proofErr w:type="spellStart"/>
      <w:r>
        <w:t>dospijeli</w:t>
      </w:r>
      <w:proofErr w:type="spellEnd"/>
      <w:r>
        <w:t xml:space="preserve"> porezni dug čiji je </w:t>
      </w:r>
      <w:proofErr w:type="spellStart"/>
      <w:r>
        <w:t>reprogram</w:t>
      </w:r>
      <w:proofErr w:type="spellEnd"/>
      <w:r>
        <w:t xml:space="preserve"> od</w:t>
      </w:r>
      <w:r>
        <w:t>obren odnosi na prethodna porezna razdoblja. U poslovnoj godini 2012. društvo je ostvarilo ukupne prihode od 2.361.853,99 kn. te je iskazalo dobit nakon oporezivanja u iznosu od 188.981,80 kn. dok je promet po žiro – računu iznosio je 2.381.134,69kn.</w:t>
      </w:r>
    </w:p>
    <w:p w:rsidR="009B416A" w:rsidRDefault="00AE7AFB">
      <w:pPr>
        <w:jc w:val="both"/>
      </w:pPr>
      <w:r>
        <w:t>Društ</w:t>
      </w:r>
      <w:r>
        <w:t xml:space="preserve">vo dana 24. travnja 2013. godine podnosi nadležnoj ispostavi Financijske agencije prijedlog za provedbu </w:t>
      </w:r>
      <w:proofErr w:type="spellStart"/>
      <w:r>
        <w:t>skračenog</w:t>
      </w:r>
      <w:proofErr w:type="spellEnd"/>
      <w:r>
        <w:t xml:space="preserve"> postupka </w:t>
      </w:r>
      <w:proofErr w:type="spellStart"/>
      <w:r>
        <w:t>predstečajne</w:t>
      </w:r>
      <w:proofErr w:type="spellEnd"/>
      <w:r>
        <w:t xml:space="preserve"> nagodbe. U svom prijedlogu društvo navodi da ukupan iznos dospjelih obveza društva na dan 23. travnja iznosi 1.538.501,3</w:t>
      </w:r>
      <w:r>
        <w:t xml:space="preserve">5 kn. od čega se 42,85 % dospjeloga duga odnosi na dug sa osnova neplaćenih poreza i drugih davanja. U tijeku postupka </w:t>
      </w:r>
      <w:proofErr w:type="spellStart"/>
      <w:r>
        <w:t>predstečajne</w:t>
      </w:r>
      <w:proofErr w:type="spellEnd"/>
      <w:r>
        <w:t xml:space="preserve"> nagodbe dužnik podnosi nagodbenom vijeću novi popis vjerovnika sa stanjem na dan 20. kolovoza 2013. godine iz kojeg proizlaz</w:t>
      </w:r>
      <w:r>
        <w:t xml:space="preserve">i da je ukupna visina duga 1.616.169,31 kn. Nagodbeno vijeće 27. rujna 2013. godine na ročištu radi utvrđivanja tražbina utvrđuje ukupne obveze prednika stečajnog dužnika u iznosu od 1.314.965,71 kn. te utvrđuje postojanje </w:t>
      </w:r>
      <w:proofErr w:type="spellStart"/>
      <w:r>
        <w:t>razlučnog</w:t>
      </w:r>
      <w:proofErr w:type="spellEnd"/>
      <w:r>
        <w:t xml:space="preserve"> prava vjerovnika Zagreb</w:t>
      </w:r>
      <w:r>
        <w:t xml:space="preserve">ačka banka d.d. u iznosu od 308.330,62 kn. Dana 28. listopada 2013. godine prihvaćena je </w:t>
      </w:r>
      <w:proofErr w:type="spellStart"/>
      <w:r>
        <w:t>predstečajna</w:t>
      </w:r>
      <w:proofErr w:type="spellEnd"/>
      <w:r>
        <w:t xml:space="preserve"> nagodba pred Financijskom agencijom te je dana 27. prosinca 2013. godine sklopljena je </w:t>
      </w:r>
      <w:proofErr w:type="spellStart"/>
      <w:r>
        <w:t>predstečajna</w:t>
      </w:r>
      <w:proofErr w:type="spellEnd"/>
      <w:r>
        <w:t xml:space="preserve"> nagodba pred </w:t>
      </w:r>
      <w:proofErr w:type="spellStart"/>
      <w:r>
        <w:t>naležnim</w:t>
      </w:r>
      <w:proofErr w:type="spellEnd"/>
      <w:r>
        <w:t xml:space="preserve"> trgovačkim sudom u Varaždinu pod</w:t>
      </w:r>
      <w:r>
        <w:t xml:space="preserve">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Stpn</w:t>
      </w:r>
      <w:proofErr w:type="spellEnd"/>
      <w:r>
        <w:t xml:space="preserve"> – 123/2013.</w:t>
      </w:r>
    </w:p>
    <w:p w:rsidR="009B416A" w:rsidRDefault="00AE7AFB">
      <w:pPr>
        <w:jc w:val="both"/>
      </w:pPr>
      <w:r>
        <w:t>Tijekom 2013. godine dužnik je ostvario ukupne prihode u visini od 1.014.420 kn., te je poslovnu godinu završio sa 232.302 kn. gubitka dok je ukupan promet po žiro – računu iznosio 1.068.165,83 kn.</w:t>
      </w:r>
    </w:p>
    <w:p w:rsidR="009B416A" w:rsidRDefault="00AE7AFB">
      <w:pPr>
        <w:jc w:val="both"/>
      </w:pPr>
      <w:r>
        <w:t>U 2014. godini prihodi prednik</w:t>
      </w:r>
      <w:r>
        <w:t>a stečajnog dužnika su se nastavili smanjivati te je ostvaren ukupan prihod u iznosu od 590.097,00 kn. dok je gubitak razdoblja iznosio 1.709.262,00 kn. uz smanjenje novčanog tijeka te je u ovoj poslovnoj godini promet po žiro – računu iznosio 615.409,96 k</w:t>
      </w:r>
      <w:r>
        <w:t>n.</w:t>
      </w:r>
    </w:p>
    <w:p w:rsidR="009B416A" w:rsidRDefault="00AE7AFB">
      <w:pPr>
        <w:jc w:val="both"/>
      </w:pPr>
      <w:r>
        <w:t>Skupština društva je dana 26. ožujka 2015. godine donijela odluku da se gubici podmire iz zadržane dobiti u iznosu od 817.249,78 kn. Tijekom 2015. godine društvo je ostvarilo ukupno prihoda u iznosu od 138.488 kn. i gubitaka u iznosu od 318.149 kn. a uk</w:t>
      </w:r>
      <w:r>
        <w:t>upni novčani tijek je iznosio 10.843,46 kn. Društvo u 2016. godini pa do otvaranja stečajnog postupka je ostvarilo ukupan promet po žiro – računu u iznosu od 9.000,02 kn.</w:t>
      </w:r>
    </w:p>
    <w:p w:rsidR="009B416A" w:rsidRDefault="009B416A">
      <w:pPr>
        <w:jc w:val="both"/>
      </w:pPr>
    </w:p>
    <w:p w:rsidR="009B416A" w:rsidRDefault="009B416A">
      <w:pPr>
        <w:jc w:val="both"/>
      </w:pPr>
    </w:p>
    <w:p w:rsidR="009B416A" w:rsidRDefault="00AE7AFB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Radnici i prijašnji dužnikovi radnici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</w:pPr>
      <w:r>
        <w:rPr>
          <w:rFonts w:cs="Times New Roman"/>
        </w:rPr>
        <w:t xml:space="preserve">U trenutku otvaranja stečajnog postupka u </w:t>
      </w:r>
      <w:r>
        <w:rPr>
          <w:rFonts w:cs="Times New Roman"/>
        </w:rPr>
        <w:t>društvu je bila zaposlena samo bivša direktorica društva gđa. Ljiljana Pintarić Mesarov. Stečajni upravitelj je, a po preuzimanju dužnosti, pristupio dana 04. studenog 2016. godine u poslovne prostorije stečajnog dužnika. S obzirom da je gđa. Pintarić bila</w:t>
      </w:r>
      <w:r>
        <w:rPr>
          <w:rFonts w:cs="Times New Roman"/>
        </w:rPr>
        <w:t xml:space="preserve"> zaposlena na radnom mjestu direktora društva stečajni upravitelj je istoga dana otkazao ugovor o radu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bez prava na otkazni rok i otpremninu. Istog dana je i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uručena i odluka o otkazu ugovora o radu. </w:t>
      </w:r>
      <w:r>
        <w:rPr>
          <w:rFonts w:cs="Times New Roman"/>
        </w:rPr>
        <w:t>Izvršena je odjava sa mirovinskog osiguranja sa danom dostave odluke o otkazu ugovora o radu.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Materijalna imovina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</w:pPr>
      <w:r>
        <w:rPr>
          <w:rFonts w:cs="Times New Roman"/>
        </w:rPr>
        <w:t>Prema stanju bilance sastavljene na dan 17. listopada 2016. godine, prednik stečajnog dužnika ima u vlasništvu samo nekretninu u kojoj je ob</w:t>
      </w:r>
      <w:r>
        <w:rPr>
          <w:rFonts w:cs="Times New Roman"/>
        </w:rPr>
        <w:t xml:space="preserve">avljao djelatnost upisanu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287 k.o. Gornji </w:t>
      </w:r>
      <w:proofErr w:type="spellStart"/>
      <w:r>
        <w:rPr>
          <w:rFonts w:cs="Times New Roman"/>
        </w:rPr>
        <w:t>Pustakovec</w:t>
      </w:r>
      <w:proofErr w:type="spellEnd"/>
      <w:r>
        <w:rPr>
          <w:rFonts w:cs="Times New Roman"/>
        </w:rPr>
        <w:t xml:space="preserve"> u naravi dvorište, poslovna zgrada, selo a sve upisano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>. 210 Općinskog suda u Čakovcu ukupne knjigovodstvene vrijednosti 674.047,41 kn. Cjelokupna pokretna imovina prednika stečajnog dužn</w:t>
      </w:r>
      <w:r>
        <w:rPr>
          <w:rFonts w:cs="Times New Roman"/>
        </w:rPr>
        <w:t>ika je otuđena o čemu će stečajni upravitelj nadalje izvijestiti vjerovnike.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Financijska imovina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</w:pPr>
      <w:r>
        <w:rPr>
          <w:rFonts w:cs="Times New Roman"/>
        </w:rPr>
        <w:t>Prema stanju bilance na dan 17. listopada 2016. godine prednik stečajnog dužnika je imao evidentirana kratkoročna potraživanja prema kupcima u ukupnom iznos</w:t>
      </w:r>
      <w:r>
        <w:rPr>
          <w:rFonts w:cs="Times New Roman"/>
        </w:rPr>
        <w:t xml:space="preserve">u od 258.620,27 kn. Većina potraživanja prednika stečajnog dužnika koja su iskazana u njegovim poslovnim knjigama je nenaplativa jer su obveze dužnikovih dužnika zastarjele, otvoren je stečajni postupak i protekao je rok za prijavu tražbine ili su brisani </w:t>
      </w:r>
      <w:r>
        <w:rPr>
          <w:rFonts w:cs="Times New Roman"/>
        </w:rPr>
        <w:t xml:space="preserve">iz sudskog registra. Detaljnija specifikacija dužnikovih dužnika daje se u prilogu ovoga izvješća. Stečajni upravitelj naplatio je potraživanje od dužnikovog dužnika Nova 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 xml:space="preserve"> j.d.o.o. u iznosu od </w:t>
      </w:r>
      <w:r>
        <w:rPr>
          <w:rFonts w:cs="Times New Roman"/>
        </w:rPr>
        <w:t>2.625,00 kn. koje se odnosi na dospjelu a neplaćenu</w:t>
      </w:r>
      <w:r>
        <w:rPr>
          <w:rFonts w:cs="Times New Roman"/>
        </w:rPr>
        <w:t xml:space="preserve"> zakupninu do otvaranja stečajnog postupka.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Parnični, ovršni i kazneni postupci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</w:pPr>
      <w:r>
        <w:rPr>
          <w:rFonts w:cs="Times New Roman"/>
        </w:rPr>
        <w:t xml:space="preserve">U trenutku otvaranja stečajnog postupka u tijeku je bio samo ovršni postupak koji se vodi pred Općinskom sudu u Čakovcu pod </w:t>
      </w:r>
      <w:proofErr w:type="spellStart"/>
      <w:r>
        <w:rPr>
          <w:rFonts w:cs="Times New Roman"/>
        </w:rPr>
        <w:t>posl</w:t>
      </w:r>
      <w:proofErr w:type="spellEnd"/>
      <w:r>
        <w:rPr>
          <w:rFonts w:cs="Times New Roman"/>
        </w:rPr>
        <w:t xml:space="preserve">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 – 974/2015 I. ovrhovoditelja Zagreb</w:t>
      </w:r>
      <w:r>
        <w:rPr>
          <w:rFonts w:cs="Times New Roman"/>
        </w:rPr>
        <w:t xml:space="preserve">ačka d.d. zastupanog po OD Mađarić &amp; </w:t>
      </w:r>
      <w:proofErr w:type="spellStart"/>
      <w:r>
        <w:rPr>
          <w:rFonts w:cs="Times New Roman"/>
        </w:rPr>
        <w:t>Lui</w:t>
      </w:r>
      <w:proofErr w:type="spellEnd"/>
      <w:r>
        <w:rPr>
          <w:rFonts w:cs="Times New Roman"/>
        </w:rPr>
        <w:t xml:space="preserve"> d.o.o. i II. Ovrhovoditelja Republike Hrvatska, Ministarstvo financija a radi ovršne prodaje nekretnine upisane na </w:t>
      </w:r>
      <w:proofErr w:type="spellStart"/>
      <w:r>
        <w:rPr>
          <w:rFonts w:cs="Times New Roman"/>
        </w:rPr>
        <w:t>kčbr</w:t>
      </w:r>
      <w:proofErr w:type="spellEnd"/>
      <w:r>
        <w:rPr>
          <w:rFonts w:cs="Times New Roman"/>
        </w:rPr>
        <w:t xml:space="preserve">. 287 k.o. Gornji </w:t>
      </w:r>
      <w:proofErr w:type="spellStart"/>
      <w:r>
        <w:rPr>
          <w:rFonts w:cs="Times New Roman"/>
        </w:rPr>
        <w:t>Pustakovec</w:t>
      </w:r>
      <w:proofErr w:type="spellEnd"/>
      <w:r>
        <w:rPr>
          <w:rFonts w:cs="Times New Roman"/>
        </w:rPr>
        <w:t xml:space="preserve"> u naravi dvorište, poslovna zgrada, selo a sve upisano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>. 210</w:t>
      </w:r>
      <w:r>
        <w:rPr>
          <w:rFonts w:cs="Times New Roman"/>
        </w:rPr>
        <w:t xml:space="preserve"> Općinskog suda u Čakovcu. Rješenjem od dana 31. listopada uredujući sud je prekinuo ovaj ovršni postupak radi nastupanja pravnih posljedica otvaranja stečajnog postupka. Iz zemljišno – knjižnog izvatka je razvidno da je vjerovnik Republika Hrvatska, Minis</w:t>
      </w:r>
      <w:r>
        <w:rPr>
          <w:rFonts w:cs="Times New Roman"/>
        </w:rPr>
        <w:t xml:space="preserve">tarstvo financija steklo prisilno založno pravo na nekretnini dana 18. veljače 2016. godine na osnovi zabilježbe rješenja o ovrsi Općinskog suda u Čakovcu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>-73/16 od 17. veljače 2016. Na osnovi izvršenog uvida u javno dostupni sustav e-predmet proizl</w:t>
      </w:r>
      <w:r>
        <w:rPr>
          <w:rFonts w:cs="Times New Roman"/>
        </w:rPr>
        <w:t>azi da je ovaj stečajni postupak pokrenut na osnovi prijedloga Financijske agencije koji je podnesen sudu dana 29. ožujka 2016. godine. Na osnovi navedenog a u svezi sa čl. 168. SZ – a vjerovnik Republika Hrvatska, Ministarstvo financija je steklo prisilno</w:t>
      </w:r>
      <w:r>
        <w:rPr>
          <w:rFonts w:cs="Times New Roman"/>
        </w:rPr>
        <w:t xml:space="preserve"> založno pravo na nekretnini stečajnog dužnika unutar roka od 60. dana od dana podnošenja prijedloga za otvaranje stečajnog postupka.</w:t>
      </w:r>
    </w:p>
    <w:p w:rsidR="009B416A" w:rsidRDefault="00AE7AFB">
      <w:pPr>
        <w:jc w:val="both"/>
      </w:pPr>
      <w:r>
        <w:rPr>
          <w:rFonts w:cs="Times New Roman"/>
        </w:rPr>
        <w:t>Prema do sada prikupljenim podacima na dan otvaranja stečajnog postupka nije bilo u tijeku parničnih postupaka u kojima bi</w:t>
      </w:r>
      <w:r>
        <w:rPr>
          <w:rFonts w:cs="Times New Roman"/>
        </w:rPr>
        <w:t xml:space="preserve"> prednik stečajnog dužnika sudjelovao kao stranka u postupku.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Na dan otvaranja stečajnog postupka u tijeku je bio kazneni postupak koji se vodi protiv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i stečajnog dužnika a radi neisplate plaće bivšem zaposleniku Damiru </w:t>
      </w:r>
      <w:proofErr w:type="spellStart"/>
      <w:r>
        <w:rPr>
          <w:rFonts w:cs="Times New Roman"/>
        </w:rPr>
        <w:t>Hajdinjak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>. Stečajni upravitelj je, a po pozivu ODO Čakovec, pristupio u državno odvjetništvo dana 22. prosinca 2016. godine radi davanja iskaza u svojstvu zakonskog zastupnika okrivljene pravne osobe.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Najamni i zakupni odnosi</w:t>
      </w: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U trenutku otvaranja stečajnog post</w:t>
      </w:r>
      <w:r>
        <w:rPr>
          <w:rFonts w:cs="Times New Roman"/>
        </w:rPr>
        <w:t xml:space="preserve">upka društvo je imalo sklopljen ugovor o zakupu poslovnog </w:t>
      </w:r>
      <w:proofErr w:type="spellStart"/>
      <w:r>
        <w:rPr>
          <w:rFonts w:cs="Times New Roman"/>
        </w:rPr>
        <w:t>postora</w:t>
      </w:r>
      <w:proofErr w:type="spellEnd"/>
      <w:r>
        <w:rPr>
          <w:rFonts w:cs="Times New Roman"/>
        </w:rPr>
        <w:t xml:space="preserve">. Ugovor o zakupu poslovnog prostora sklopljen je dana 23. rujna 2014. godine sa društvom Nova 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 xml:space="preserve"> j.d.o.o. OIB: 62548317494. Prema ugovoru zakupnik plaća zakupodavcu mjesečnu zakupn</w:t>
      </w:r>
      <w:r>
        <w:rPr>
          <w:rFonts w:cs="Times New Roman"/>
        </w:rPr>
        <w:t xml:space="preserve">inu u iznosu od 1.000,00 kn. sa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– om. Otvaranjem stečajnog postupka stečajni </w:t>
      </w:r>
      <w:r>
        <w:rPr>
          <w:rFonts w:cs="Times New Roman"/>
        </w:rPr>
        <w:lastRenderedPageBreak/>
        <w:t xml:space="preserve">upravitelj nije otkazao ovaj ugovor o zakupu. Sa osnova zakupnine do dana sastavljanja ovoga izvješća stečajni dužnik je </w:t>
      </w:r>
      <w:proofErr w:type="spellStart"/>
      <w:r>
        <w:rPr>
          <w:rFonts w:cs="Times New Roman"/>
        </w:rPr>
        <w:t>uprihodovao</w:t>
      </w:r>
      <w:proofErr w:type="spellEnd"/>
      <w:r>
        <w:rPr>
          <w:rFonts w:cs="Times New Roman"/>
        </w:rPr>
        <w:t xml:space="preserve"> iznos od 4.000,00 kn. te se sa danom sasta</w:t>
      </w:r>
      <w:r>
        <w:rPr>
          <w:rFonts w:cs="Times New Roman"/>
        </w:rPr>
        <w:t>vljanja ovoga izvješća na računu stečajnog dužnika nalazi iznos od 3.997,00 kn. jer je banka naplatila svoje naknade.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Oštećenje vjerovnika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Društvo je sklopilo dana 27. prosinca 2013. godine </w:t>
      </w:r>
      <w:proofErr w:type="spellStart"/>
      <w:r>
        <w:rPr>
          <w:rFonts w:cs="Times New Roman"/>
        </w:rPr>
        <w:t>predstečajnu</w:t>
      </w:r>
      <w:proofErr w:type="spellEnd"/>
      <w:r>
        <w:rPr>
          <w:rFonts w:cs="Times New Roman"/>
        </w:rPr>
        <w:t xml:space="preserve"> nagodbu pred Trgovačkim sudom u Varaždinu koja je objavljena na mrežnim stranicama Financijske agencije dana 03. siječnja 2014. godine. Sukladno čl. 79. Zakona o financijskom poslovanju i </w:t>
      </w:r>
      <w:proofErr w:type="spellStart"/>
      <w:r>
        <w:rPr>
          <w:rFonts w:cs="Times New Roman"/>
        </w:rPr>
        <w:t>pred</w:t>
      </w:r>
      <w:r>
        <w:rPr>
          <w:rFonts w:cs="Times New Roman"/>
        </w:rPr>
        <w:t>stečajnoj</w:t>
      </w:r>
      <w:proofErr w:type="spellEnd"/>
      <w:r>
        <w:rPr>
          <w:rFonts w:cs="Times New Roman"/>
        </w:rPr>
        <w:t xml:space="preserve"> nagodbi a u svezi sa čl. 17. istog zakona, dužnik je u tijeku ispunjavanja preuzetih obveza iz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bio dužan podmirivati samo obveze nužne za redovno poslovanje te obveze koje proizlaze iz sklopljene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pred sud</w:t>
      </w:r>
      <w:r>
        <w:rPr>
          <w:rFonts w:cs="Times New Roman"/>
        </w:rPr>
        <w:t xml:space="preserve">om. Nastavno na navedeno smatram da je dužnik, a sukladno mjerodavnim odredbama Zakona o računovodstvu, bio dužan popisati imovinu i obveze te ih uskladiti sa obvezama utvrđenima u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nagodbi. 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Josip Pintarić podnosi Općinskom sudu u Čakovcu </w:t>
      </w:r>
      <w:r>
        <w:rPr>
          <w:rFonts w:cs="Times New Roman"/>
        </w:rPr>
        <w:t xml:space="preserve">dana 03. rujna 2014. godine tužbu protiv prednika stečajnog dužnika navodeći da mu je prednik stečajnog dužnika dužan isplatiti iznos od 1.140.000,00 kn. </w:t>
      </w:r>
      <w:proofErr w:type="spellStart"/>
      <w:r>
        <w:rPr>
          <w:rFonts w:cs="Times New Roman"/>
        </w:rPr>
        <w:t>uvečan</w:t>
      </w:r>
      <w:proofErr w:type="spellEnd"/>
      <w:r>
        <w:rPr>
          <w:rFonts w:cs="Times New Roman"/>
        </w:rPr>
        <w:t xml:space="preserve"> za zateznu kamatu tekuću od dana 02. kolovoza 2014. godine. Prednik stečajnog dužnika ne podnos</w:t>
      </w:r>
      <w:r>
        <w:rPr>
          <w:rFonts w:cs="Times New Roman"/>
        </w:rPr>
        <w:t xml:space="preserve">i odgovor na tužbu te sud 13. studenog 2014. godine donosi presudu zbog </w:t>
      </w:r>
      <w:proofErr w:type="spellStart"/>
      <w:r>
        <w:rPr>
          <w:rFonts w:cs="Times New Roman"/>
        </w:rPr>
        <w:t>ogluhe</w:t>
      </w:r>
      <w:proofErr w:type="spellEnd"/>
      <w:r>
        <w:rPr>
          <w:rFonts w:cs="Times New Roman"/>
        </w:rPr>
        <w:t xml:space="preserve"> kojom nalaže predniku stečajnog dužnika isplatiti tužitelju Josip Pintarić iznos od 1.140.000,00 kn. Prema provedenoj </w:t>
      </w:r>
      <w:proofErr w:type="spellStart"/>
      <w:r>
        <w:rPr>
          <w:rFonts w:cs="Times New Roman"/>
        </w:rPr>
        <w:t>predstečajnoj</w:t>
      </w:r>
      <w:proofErr w:type="spellEnd"/>
      <w:r>
        <w:rPr>
          <w:rFonts w:cs="Times New Roman"/>
        </w:rPr>
        <w:t xml:space="preserve"> nagodbi i popisu obveza koje je društvo dosta</w:t>
      </w:r>
      <w:r>
        <w:rPr>
          <w:rFonts w:cs="Times New Roman"/>
        </w:rPr>
        <w:t>vilo Financijskoj agenciji radi utvrđivanja obveza društva, društvo nije imalo iskazanu obvezu prema Josipu Pintariću. Prema knjigovodstvenim podacima, na kraju 2013. godine društvo je imalo evidentiranu primljenu pozajmicu u iznosu od 28.567,44 kn., a u t</w:t>
      </w:r>
      <w:r>
        <w:rPr>
          <w:rFonts w:cs="Times New Roman"/>
        </w:rPr>
        <w:t xml:space="preserve">ijeku 2014. godine primilo je pozajmica od Josipa Pintarića u iznosu od 11.052,77 kn. Stoga je ukupno potraživanje </w:t>
      </w:r>
      <w:proofErr w:type="spellStart"/>
      <w:r>
        <w:rPr>
          <w:rFonts w:cs="Times New Roman"/>
        </w:rPr>
        <w:t>gdina</w:t>
      </w:r>
      <w:proofErr w:type="spellEnd"/>
      <w:r>
        <w:rPr>
          <w:rFonts w:cs="Times New Roman"/>
        </w:rPr>
        <w:t xml:space="preserve">. Pintarića do 18. travnja 2014. sa osnova danih pozajmica iznosilo 39.620,21 kn. Primljene pozajmice su u cijelosti vraćene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 Pinta</w:t>
      </w:r>
      <w:r>
        <w:rPr>
          <w:rFonts w:cs="Times New Roman"/>
        </w:rPr>
        <w:t>riću do dana 08. srpnja 2014. godine gotovinskim isplatama.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Dana 31. prosinca 2014. godine društvo provodi kompenzaciju sa Josipom Pintarićem na iznos od 680.585,44 kn.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</w:t>
      </w:r>
      <w:r>
        <w:rPr>
          <w:rFonts w:cs="Times New Roman"/>
        </w:rPr>
        <w:t xml:space="preserve"> te ovjerovljena pečatom društva. Kompenzacija je provedena u poslovnim knjigama prednika stečajnog dužnika istoga dana pri čemu je račun prednika stečajnog dužnika u trenutku provođenja ove kompenzacije bio u blokadi. Ova kompenzacija je provedena na nači</w:t>
      </w:r>
      <w:r>
        <w:rPr>
          <w:rFonts w:cs="Times New Roman"/>
        </w:rPr>
        <w:t xml:space="preserve">n da je zatvoren dio potraživanja društva, koje je na dan 01. siječnja 2014. godine iznosilo 2.004.967,77kn.,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 sa osnova danih kredita. Obrt je odjavljen dana 13. svibnja 2013</w:t>
      </w:r>
      <w:r>
        <w:rPr>
          <w:rFonts w:cs="Times New Roman"/>
        </w:rPr>
        <w:t>. godine.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Tijekom 2015. godine društvo vrši obračunska plaćanja sklapajući </w:t>
      </w:r>
      <w:proofErr w:type="spellStart"/>
      <w:r>
        <w:rPr>
          <w:rFonts w:cs="Times New Roman"/>
        </w:rPr>
        <w:t>komepnzacije</w:t>
      </w:r>
      <w:proofErr w:type="spellEnd"/>
      <w:r>
        <w:rPr>
          <w:rFonts w:cs="Times New Roman"/>
        </w:rPr>
        <w:t xml:space="preserve"> sa </w:t>
      </w:r>
      <w:proofErr w:type="spellStart"/>
      <w:r>
        <w:rPr>
          <w:rFonts w:cs="Times New Roman"/>
        </w:rPr>
        <w:t>gdinom</w:t>
      </w:r>
      <w:proofErr w:type="spellEnd"/>
      <w:r>
        <w:rPr>
          <w:rFonts w:cs="Times New Roman"/>
        </w:rPr>
        <w:t xml:space="preserve"> Josip Pintarić a sve na osnovi presude općinskog suda u Čakovcu u ukupnom iznosu od 459.414,56 kn. 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Društvo izdaje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>. Pintariću dana 09. ožujka 2013. godi</w:t>
      </w:r>
      <w:r>
        <w:rPr>
          <w:rFonts w:cs="Times New Roman"/>
        </w:rPr>
        <w:t xml:space="preserve">ne dva računa. Računom 03 – VP1/1 društvo je prodalo cjelokupna osnovna sredstva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. Pintariću za iznos od 95.000,00 kn. </w:t>
      </w:r>
      <w:proofErr w:type="spellStart"/>
      <w:r>
        <w:rPr>
          <w:rFonts w:cs="Times New Roman"/>
        </w:rPr>
        <w:t>uvečano</w:t>
      </w:r>
      <w:proofErr w:type="spellEnd"/>
      <w:r>
        <w:rPr>
          <w:rFonts w:cs="Times New Roman"/>
        </w:rPr>
        <w:t xml:space="preserve"> za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u iznosu od 23.750,00 kn., sveukupno 118.750,00 kn. Popis osnovnih sredstava </w:t>
      </w:r>
      <w:proofErr w:type="spellStart"/>
      <w:r>
        <w:rPr>
          <w:rFonts w:cs="Times New Roman"/>
        </w:rPr>
        <w:t>prileži</w:t>
      </w:r>
      <w:proofErr w:type="spellEnd"/>
      <w:r>
        <w:rPr>
          <w:rFonts w:cs="Times New Roman"/>
        </w:rPr>
        <w:t xml:space="preserve"> računu. Sveukupan iznos je kompe</w:t>
      </w:r>
      <w:r>
        <w:rPr>
          <w:rFonts w:cs="Times New Roman"/>
        </w:rPr>
        <w:t xml:space="preserve">nziran te je u kompenzaciji navedeno da se ista vrši po izdanom računu 03 – VP1/1.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 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Istoga dana društvo izdaje račun 04 – VP1/1 na izn</w:t>
      </w:r>
      <w:r>
        <w:rPr>
          <w:rFonts w:cs="Times New Roman"/>
        </w:rPr>
        <w:t xml:space="preserve">os od 33.376,34 kn. </w:t>
      </w:r>
      <w:proofErr w:type="spellStart"/>
      <w:r>
        <w:rPr>
          <w:rFonts w:cs="Times New Roman"/>
        </w:rPr>
        <w:t>uvečano</w:t>
      </w:r>
      <w:proofErr w:type="spellEnd"/>
      <w:r>
        <w:rPr>
          <w:rFonts w:cs="Times New Roman"/>
        </w:rPr>
        <w:t xml:space="preserve"> za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u iznosu od 8.334,09 kn., sveukupno 41.720,43 kn. kojim je prodan cjelokupna zaliha materijala na skladištu. Sveukupan iznos je kompenziran istoga dana te je u kompenzaciji navedeno da se ista upravo vrši po ovom izdanom </w:t>
      </w:r>
      <w:r>
        <w:rPr>
          <w:rFonts w:cs="Times New Roman"/>
        </w:rPr>
        <w:t xml:space="preserve">računu.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 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Iz pregledanih poslovnih knjiga proizlazi da je provođenjem ovog obračunskog plaćanja po citiranim računima otuđena imovina d</w:t>
      </w:r>
      <w:r>
        <w:rPr>
          <w:rFonts w:cs="Times New Roman"/>
        </w:rPr>
        <w:t xml:space="preserve">ruštva koja se u naravni sastojala od proizvodnih strojeva </w:t>
      </w:r>
      <w:r>
        <w:rPr>
          <w:rFonts w:cs="Times New Roman"/>
        </w:rPr>
        <w:lastRenderedPageBreak/>
        <w:t>nabavne knjigovodstvene vrijednosti 662.778,11 kn., kancelarijskog namještaja nabavne knjigovodstvene vrijednosti 39.583,90 kn., elektroničke opreme nabavne knjigovodstvene vrijednosti 16.213,02 kn</w:t>
      </w:r>
      <w:r>
        <w:rPr>
          <w:rFonts w:cs="Times New Roman"/>
        </w:rPr>
        <w:t>., ostale opreme nabavne knjigovodstvene vrijednosti 67.164,45 kn., sitnog inventara u upotrebi nabavne knjigovodstvene vrijednosti 14.342,38 i teretnih i vučnih vozila nabavne knjigovodstvene vrijednosti 1.245,00 kn. te zalihe materijala na skladištu knji</w:t>
      </w:r>
      <w:r>
        <w:rPr>
          <w:rFonts w:cs="Times New Roman"/>
        </w:rPr>
        <w:t>govodstvene vrijednosti 33.376,34 kn. odnosno sveukupne knjigovodstvene vrijednosti 834.703,20 kn.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Dana 24. ožujka 2015. godine društvo kompenzira tražbinu koju je društvo imalo prema Josipu Pintariću sa osnova izdanog računa za otuđenje vozila marke Merce</w:t>
      </w:r>
      <w:r>
        <w:rPr>
          <w:rFonts w:cs="Times New Roman"/>
        </w:rPr>
        <w:t xml:space="preserve">des, N2 teretni automobil. Naime, društvo je dana 09. listopada 2012. godine prodalo vozilo marke Mercedes, N2 teretni automobil, godina proizvodnje 1987. </w:t>
      </w:r>
      <w:proofErr w:type="spellStart"/>
      <w:r>
        <w:rPr>
          <w:rFonts w:cs="Times New Roman"/>
        </w:rPr>
        <w:t>gdinu</w:t>
      </w:r>
      <w:proofErr w:type="spellEnd"/>
      <w:r>
        <w:rPr>
          <w:rFonts w:cs="Times New Roman"/>
        </w:rPr>
        <w:t xml:space="preserve">. Josipu Pintariću za iznos od 8.000,00 sa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 xml:space="preserve"> – om. Izjava o prijeboju je potpisana od strane J</w:t>
      </w:r>
      <w:r>
        <w:rPr>
          <w:rFonts w:cs="Times New Roman"/>
        </w:rPr>
        <w:t xml:space="preserve">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Društvo nadalje provodi kompenzaciju dana 24. ožujka 2015. godine kojom vrši prijeboj potraživanja koje ima društvo prema bivšoj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dužnika. Kompenzacija je provedena </w:t>
      </w:r>
      <w:r>
        <w:rPr>
          <w:rFonts w:cs="Times New Roman"/>
        </w:rPr>
        <w:t xml:space="preserve">za iznos od 89.576,01 kn.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 dok je preostalo potraživanje u iznosu od 11.779,28 kn.  kompenzirano u 2016. godini.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Istoga dana društvo pro</w:t>
      </w:r>
      <w:r>
        <w:rPr>
          <w:rFonts w:cs="Times New Roman"/>
        </w:rPr>
        <w:t xml:space="preserve">vodi kompenzaciju na iznos od 201.368,12 kn. između istih stranaka. Predmetnom </w:t>
      </w:r>
      <w:proofErr w:type="spellStart"/>
      <w:r>
        <w:rPr>
          <w:rFonts w:cs="Times New Roman"/>
        </w:rPr>
        <w:t>komepnzacijom</w:t>
      </w:r>
      <w:proofErr w:type="spellEnd"/>
      <w:r>
        <w:rPr>
          <w:rFonts w:cs="Times New Roman"/>
        </w:rPr>
        <w:t xml:space="preserve"> zatvoreno je potraživanje društva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 a sa osnova ispostavljenih računa. Sklapanjem o</w:t>
      </w:r>
      <w:r>
        <w:rPr>
          <w:rFonts w:cs="Times New Roman"/>
        </w:rPr>
        <w:t xml:space="preserve">ve kompenzacije zatvoreno je cjelokupno potraživanje društva prema navedenom obrtu odnosno njegovom pravnom </w:t>
      </w:r>
      <w:proofErr w:type="spellStart"/>
      <w:r>
        <w:rPr>
          <w:rFonts w:cs="Times New Roman"/>
        </w:rPr>
        <w:t>sljedniku</w:t>
      </w:r>
      <w:proofErr w:type="spellEnd"/>
      <w:r>
        <w:rPr>
          <w:rFonts w:cs="Times New Roman"/>
        </w:rPr>
        <w:t xml:space="preserve">. Izjava o prijeboju je potpisana od strane Josipa Pintarića i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te ovjerovljena potpisom društva.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Na gore opisani</w:t>
      </w:r>
      <w:r>
        <w:rPr>
          <w:rFonts w:cs="Times New Roman"/>
        </w:rPr>
        <w:t xml:space="preserve"> način provedene su kompenzacije sa osnova pravomoćne presude Općinskog suda u Čakovcu u tijeku 2015. godine u ukupnom iznosu od 459.414,56 kn. dok je račun prednika stečajnog dužnika bio u blokadi.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Društvo je imalo u 2014. godini potraživanje sa osnova da</w:t>
      </w:r>
      <w:r>
        <w:rPr>
          <w:rFonts w:cs="Times New Roman"/>
        </w:rPr>
        <w:t xml:space="preserve">nih kredita prema obrtu Ljiljana Pintarić Mesarov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>. Obrta "</w:t>
      </w:r>
      <w:proofErr w:type="spellStart"/>
      <w:r>
        <w:rPr>
          <w:rFonts w:cs="Times New Roman"/>
        </w:rPr>
        <w:t>Klimatehnika</w:t>
      </w:r>
      <w:proofErr w:type="spellEnd"/>
      <w:r>
        <w:rPr>
          <w:rFonts w:cs="Times New Roman"/>
        </w:rPr>
        <w:t>" limarska radionica. Iskazano potraživanje društva sa danom 01. siječnjem 2014. godine je iznosilo 2.004.967,77 kn. Dana 31. prosinca 2014. godine društvo provodi kompenzaciju između</w:t>
      </w:r>
      <w:r>
        <w:rPr>
          <w:rFonts w:cs="Times New Roman"/>
        </w:rPr>
        <w:t xml:space="preserve"> bivše </w:t>
      </w:r>
      <w:proofErr w:type="spellStart"/>
      <w:r>
        <w:rPr>
          <w:rFonts w:cs="Times New Roman"/>
        </w:rPr>
        <w:t>zz</w:t>
      </w:r>
      <w:proofErr w:type="spellEnd"/>
      <w:r>
        <w:rPr>
          <w:rFonts w:cs="Times New Roman"/>
        </w:rPr>
        <w:t xml:space="preserve"> stečajnog dužnika i prednika stečajnog dužnika na iznos od 1.306.124,69 kn. U izjavi o prijeboju je navedeno da društvo kompenzira neisplaćenu dobit za vremensko razdoblje od 2005 – 2011 godine sa tražbinom koju ima prema gore citiranim obrtom. U</w:t>
      </w:r>
      <w:r>
        <w:rPr>
          <w:rFonts w:cs="Times New Roman"/>
        </w:rPr>
        <w:t>z ovu kompenzaciju provedena je i kompenzacija u iznosu od 680.585,44 kn., kao što je i ranije navedeno, te je provođenjem ove dvije kompenzacije gotovo u cijelosti zatvoreno potraživanje koje je društvo imalo prema citiranom obrtu odnosno njegovom pravnom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sljedniku</w:t>
      </w:r>
      <w:proofErr w:type="spellEnd"/>
      <w:r>
        <w:rPr>
          <w:rFonts w:cs="Times New Roman"/>
        </w:rPr>
        <w:t xml:space="preserve">. U trenutku provođenja svih kompenzacija društvo je imalo blokiran račun te je bilo u postupku provođenja sklopljene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nagodbe.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Stečajni upravitelj izvještava sud i vjerovnike da je društvo vršilo i druga obračunska plaćanja te da sva</w:t>
      </w:r>
      <w:r>
        <w:rPr>
          <w:rFonts w:cs="Times New Roman"/>
        </w:rPr>
        <w:t xml:space="preserve"> obračunska plaćanja koje je vršilo društvo nisu obrađena u ovom izvješću. Stečajni upravitelj smatra da je uprava društva postupala protivno načelu savjesti i poštenja te da u vođenju poslova društva nije primjenjivala pažnju dobrog gospodarstvenika što j</w:t>
      </w:r>
      <w:r>
        <w:rPr>
          <w:rFonts w:cs="Times New Roman"/>
        </w:rPr>
        <w:t>e imalo za posljedicu oštećenje vjerovnika. Provedenim obračunskim plaćanjima vjerovnici društva su oštećeni za još uvijek ne utvrđeni iznos novca.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Prijavljene priznate tražbine</w:t>
      </w:r>
    </w:p>
    <w:p w:rsidR="009B416A" w:rsidRDefault="009B416A">
      <w:pPr>
        <w:jc w:val="both"/>
        <w:rPr>
          <w:rFonts w:cs="Times New Roman"/>
          <w:b/>
          <w:bCs/>
        </w:rPr>
      </w:pP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 xml:space="preserve">U ovom stečajnom postupku vjerovnici su prijavili u prvi viši isplatni red </w:t>
      </w:r>
      <w:r>
        <w:rPr>
          <w:rFonts w:cs="Times New Roman"/>
        </w:rPr>
        <w:t>tražbina u iznosu od 231.931,80 kn. Stečajni upravitelj osporio je tražbinu Republike Hrvatske u prvom višem isplatnom redu u iznosu od 2.618,00 kn. sa osnova doprinosa za mirovinsko osiguranje I stup jer je toliko zaduženje na obračunskoj ispravi za ispla</w:t>
      </w:r>
      <w:r>
        <w:rPr>
          <w:rFonts w:cs="Times New Roman"/>
        </w:rPr>
        <w:t xml:space="preserve">tu plaće radniku Stjepan Hoblaj. Vjerovniku Damir </w:t>
      </w:r>
      <w:proofErr w:type="spellStart"/>
      <w:r>
        <w:rPr>
          <w:rFonts w:cs="Times New Roman"/>
        </w:rPr>
        <w:t>Hajdinjak</w:t>
      </w:r>
      <w:proofErr w:type="spellEnd"/>
      <w:r>
        <w:rPr>
          <w:rFonts w:cs="Times New Roman"/>
        </w:rPr>
        <w:t xml:space="preserve"> je priznata tražbina u cijelosti sa osnova neisplaćenih plaća i otpremnine međutim sud je </w:t>
      </w:r>
      <w:r>
        <w:rPr>
          <w:rFonts w:cs="Times New Roman"/>
        </w:rPr>
        <w:lastRenderedPageBreak/>
        <w:t>u izreci presude odredio samo isplatu bruto iznosa ne navodeći koji doprinosi sačinjavaju bruto. Stoga u p</w:t>
      </w:r>
      <w:r>
        <w:rPr>
          <w:rFonts w:cs="Times New Roman"/>
        </w:rPr>
        <w:t xml:space="preserve">rvom višem isplatnom redu je priznato 211.931,80 kn. </w:t>
      </w:r>
    </w:p>
    <w:p w:rsidR="009B416A" w:rsidRDefault="00AE7AFB">
      <w:pPr>
        <w:jc w:val="both"/>
        <w:rPr>
          <w:rFonts w:cs="Times New Roman"/>
        </w:rPr>
      </w:pPr>
      <w:r>
        <w:rPr>
          <w:rFonts w:cs="Times New Roman"/>
        </w:rPr>
        <w:t>U drugi viši isplatni red prijavljeno je tražbina u visini od 1.506.862,69 kn. U drugom višem isplatnom redu osporena je tražbina u dijelu vjerovniku Triglav osiguranje d.d. i to u iznosu od 2.208,88 kn</w:t>
      </w:r>
      <w:r>
        <w:rPr>
          <w:rFonts w:cs="Times New Roman"/>
        </w:rPr>
        <w:t xml:space="preserve">. sa osnova prijavljene glavnice i iznos od 33.351,85 kn. sa osnova prijavljene kamate, sveukupno 35.560,73 kn. Glavnica je osporena iz razloga što je istu glavnicu vjerovnik prijavio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nagodbe, a kamata je osporena iz razloga što je </w:t>
      </w:r>
      <w:r>
        <w:rPr>
          <w:rFonts w:cs="Times New Roman"/>
        </w:rPr>
        <w:t xml:space="preserve">vjerovnik na račune koje je prijavio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izvršio obračun kamate. Stečajni upravitelj je također predložio sudu da odbaci prijavljene tražbine vjerovnika Josip Pintarić koji je prijavio tražbinu u iznosu od 177.150,04 kn. jer pri</w:t>
      </w:r>
      <w:r>
        <w:rPr>
          <w:rFonts w:cs="Times New Roman"/>
        </w:rPr>
        <w:t>java nije izvršena na propisanom obrascu, te da odbaci dio tražbine vjerovnika Hrvatske šume d.d. u iznosu od 312,50 kn. jer je vjerovnik prijavio tražbinu nižeg isplatnog reda. Stoga je stečajni upravitelj u drugom višem isplatnom redu priznao ukupno 1.29</w:t>
      </w:r>
      <w:r>
        <w:rPr>
          <w:rFonts w:cs="Times New Roman"/>
        </w:rPr>
        <w:t>3.839,42 kn. prijavljenih tražbina.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1"/>
        </w:numPr>
        <w:jc w:val="both"/>
        <w:rPr>
          <w:b/>
          <w:bCs/>
        </w:rPr>
      </w:pPr>
      <w:r>
        <w:rPr>
          <w:rFonts w:cs="Times New Roman"/>
          <w:b/>
          <w:bCs/>
        </w:rPr>
        <w:t>Prijedlozi odluka</w:t>
      </w:r>
    </w:p>
    <w:p w:rsidR="009B416A" w:rsidRDefault="009B416A">
      <w:pPr>
        <w:jc w:val="both"/>
        <w:rPr>
          <w:b/>
          <w:bCs/>
        </w:rPr>
      </w:pPr>
    </w:p>
    <w:p w:rsidR="009B416A" w:rsidRDefault="00AE7AFB">
      <w:pPr>
        <w:jc w:val="both"/>
      </w:pPr>
      <w:r>
        <w:rPr>
          <w:rFonts w:cs="Times New Roman"/>
        </w:rPr>
        <w:t xml:space="preserve">Ovršni postupak radi ovršne prodaje nekretnine koji se vodi pred Općinskom sudu u Čakovcu pod </w:t>
      </w:r>
      <w:proofErr w:type="spellStart"/>
      <w:r>
        <w:rPr>
          <w:rFonts w:cs="Times New Roman"/>
        </w:rPr>
        <w:t>posl</w:t>
      </w:r>
      <w:proofErr w:type="spellEnd"/>
      <w:r>
        <w:rPr>
          <w:rFonts w:cs="Times New Roman"/>
        </w:rPr>
        <w:t xml:space="preserve">. br. </w:t>
      </w:r>
      <w:proofErr w:type="spellStart"/>
      <w:r>
        <w:rPr>
          <w:rFonts w:cs="Times New Roman"/>
        </w:rPr>
        <w:t>Ovr</w:t>
      </w:r>
      <w:proofErr w:type="spellEnd"/>
      <w:r>
        <w:rPr>
          <w:rFonts w:cs="Times New Roman"/>
        </w:rPr>
        <w:t xml:space="preserve"> – 974/2015 je pokrenut 11. rujna 2015. godine, dakle nakon stupanja na snagu "novog" Stečaj</w:t>
      </w:r>
      <w:r>
        <w:rPr>
          <w:rFonts w:cs="Times New Roman"/>
        </w:rPr>
        <w:t>nog zakona. Stečajni upravitelj je angažirao sudskog vještaka radi procijene vrijednosti nekretnine u vlasništvu stečajnog dužnika, ali do sastavljanja ovoga izvješća nisam zaprimio procjenu sudskog vještaka. Nadam se da će procjena biti dostavljena stečaj</w:t>
      </w:r>
      <w:r>
        <w:rPr>
          <w:rFonts w:cs="Times New Roman"/>
        </w:rPr>
        <w:t xml:space="preserve">nom upravitelju do održavanja općeg ispitnog ročišta. Mogu Vas također izvijestiti da se stečajni dužnik nalazi u sustavu </w:t>
      </w:r>
      <w:proofErr w:type="spellStart"/>
      <w:r>
        <w:rPr>
          <w:rFonts w:cs="Times New Roman"/>
        </w:rPr>
        <w:t>pdv</w:t>
      </w:r>
      <w:proofErr w:type="spellEnd"/>
      <w:r>
        <w:rPr>
          <w:rFonts w:cs="Times New Roman"/>
        </w:rPr>
        <w:t>-a. S obzirom na navedeno na ročištu će biti potrebno donijeti odluku o unovčenju nekretnine u vlasništvu stečajnog dužnika. Stečaj</w:t>
      </w:r>
      <w:r>
        <w:rPr>
          <w:rFonts w:cs="Times New Roman"/>
        </w:rPr>
        <w:t>ni upravitelj nadalje predlaže skupštini vjerovnika da na današnjem ročištu donesu sljedeće odluke: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Prihvaća se izvješće stečajnog upravitelja</w:t>
      </w:r>
    </w:p>
    <w:p w:rsidR="009B416A" w:rsidRDefault="00AE7AFB">
      <w:pPr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Obustavlja se poslovanje stečajnog dužnika</w:t>
      </w:r>
    </w:p>
    <w:p w:rsidR="009B416A" w:rsidRDefault="009B416A">
      <w:pPr>
        <w:jc w:val="both"/>
        <w:rPr>
          <w:rFonts w:cs="Times New Roman"/>
        </w:rPr>
      </w:pPr>
    </w:p>
    <w:p w:rsidR="009B416A" w:rsidRDefault="009B416A">
      <w:pPr>
        <w:jc w:val="both"/>
        <w:rPr>
          <w:rFonts w:cs="Times New Roman"/>
        </w:rPr>
      </w:pPr>
    </w:p>
    <w:p w:rsidR="009B416A" w:rsidRDefault="00AE7AFB">
      <w:pPr>
        <w:jc w:val="right"/>
        <w:rPr>
          <w:rFonts w:cs="Times New Roman"/>
        </w:rPr>
      </w:pPr>
      <w:r>
        <w:rPr>
          <w:rFonts w:cs="Times New Roman"/>
        </w:rPr>
        <w:t>Stečajni upravitelj:</w:t>
      </w:r>
    </w:p>
    <w:p w:rsidR="009B416A" w:rsidRDefault="009B416A">
      <w:pPr>
        <w:jc w:val="right"/>
        <w:rPr>
          <w:rFonts w:cs="Times New Roman"/>
        </w:rPr>
      </w:pPr>
    </w:p>
    <w:p w:rsidR="009B416A" w:rsidRDefault="00AE7AFB">
      <w:pPr>
        <w:jc w:val="right"/>
        <w:rPr>
          <w:rFonts w:cs="Times New Roman"/>
        </w:rPr>
      </w:pPr>
      <w:r>
        <w:rPr>
          <w:rFonts w:cs="Times New Roman"/>
        </w:rPr>
        <w:t xml:space="preserve">Daniel </w:t>
      </w:r>
      <w:proofErr w:type="spellStart"/>
      <w:r>
        <w:rPr>
          <w:rFonts w:cs="Times New Roman"/>
        </w:rPr>
        <w:t>Deković</w:t>
      </w:r>
      <w:proofErr w:type="spellEnd"/>
      <w:r>
        <w:rPr>
          <w:rFonts w:cs="Times New Roman"/>
        </w:rPr>
        <w:t xml:space="preserve">  </w:t>
      </w:r>
    </w:p>
    <w:sectPr w:rsidR="009B416A"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rebuchet ms;arial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A05A5"/>
    <w:multiLevelType w:val="multilevel"/>
    <w:tmpl w:val="8232369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947276"/>
    <w:multiLevelType w:val="multilevel"/>
    <w:tmpl w:val="BB2E724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30D0898"/>
    <w:multiLevelType w:val="multilevel"/>
    <w:tmpl w:val="C220F16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6A"/>
    <w:rsid w:val="009B416A"/>
    <w:rsid w:val="00A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keepLines/>
      <w:spacing w:before="480" w:after="240"/>
      <w:outlineLvl w:val="0"/>
    </w:pPr>
    <w:rPr>
      <w:rFonts w:eastAsia="SimSun" w:cs="DejaVu Sans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qFormat/>
    <w:pPr>
      <w:keepNext/>
      <w:keepLines/>
      <w:spacing w:before="200" w:after="240"/>
      <w:ind w:left="720" w:hanging="432"/>
      <w:outlineLvl w:val="2"/>
    </w:pPr>
    <w:rPr>
      <w:rFonts w:eastAsia="SimSun" w:cs="DejaVu Sans"/>
      <w:b/>
      <w:bCs/>
      <w:color w:val="4F81BD"/>
    </w:rPr>
  </w:style>
  <w:style w:type="paragraph" w:styleId="Naslov4">
    <w:name w:val="heading 4"/>
    <w:basedOn w:val="Normal"/>
    <w:next w:val="Normal"/>
    <w:qFormat/>
    <w:pPr>
      <w:keepNext/>
      <w:keepLines/>
      <w:spacing w:before="200" w:after="240"/>
      <w:ind w:left="864" w:hanging="144"/>
      <w:outlineLvl w:val="3"/>
    </w:pPr>
    <w:rPr>
      <w:rFonts w:ascii="Cambria" w:eastAsia="SimSun" w:hAnsi="Cambria" w:cs="DejaVu Sans"/>
      <w:b/>
      <w:bCs/>
      <w:i/>
      <w:iCs/>
      <w:color w:val="4F81BD"/>
    </w:rPr>
  </w:style>
  <w:style w:type="paragraph" w:styleId="Naslov5">
    <w:name w:val="heading 5"/>
    <w:basedOn w:val="Normal"/>
    <w:next w:val="Normal"/>
    <w:qFormat/>
    <w:pPr>
      <w:spacing w:before="120"/>
      <w:ind w:left="1008" w:hanging="432"/>
      <w:outlineLvl w:val="4"/>
    </w:pPr>
    <w:rPr>
      <w:rFonts w:ascii="Arial" w:eastAsia="Times New Roman" w:hAnsi="Arial"/>
      <w:sz w:val="22"/>
      <w:lang w:eastAsia="hr-HR"/>
    </w:rPr>
  </w:style>
  <w:style w:type="paragraph" w:styleId="Naslov6">
    <w:name w:val="heading 6"/>
    <w:basedOn w:val="Normal"/>
    <w:next w:val="Normal"/>
    <w:qFormat/>
    <w:pPr>
      <w:spacing w:before="120"/>
      <w:ind w:left="1152" w:hanging="432"/>
      <w:outlineLvl w:val="5"/>
    </w:pPr>
    <w:rPr>
      <w:rFonts w:ascii="Arial" w:eastAsia="Times New Roman" w:hAnsi="Arial"/>
      <w:i/>
      <w:sz w:val="22"/>
      <w:lang w:eastAsia="hr-HR"/>
    </w:rPr>
  </w:style>
  <w:style w:type="paragraph" w:styleId="Naslov7">
    <w:name w:val="heading 7"/>
    <w:basedOn w:val="Normal"/>
    <w:next w:val="Normal"/>
    <w:qFormat/>
    <w:pPr>
      <w:spacing w:before="120"/>
      <w:ind w:left="1296" w:hanging="288"/>
      <w:outlineLvl w:val="6"/>
    </w:pPr>
    <w:rPr>
      <w:rFonts w:ascii="Arial" w:eastAsia="Times New Roman" w:hAnsi="Arial"/>
      <w:sz w:val="22"/>
      <w:lang w:eastAsia="hr-HR"/>
    </w:rPr>
  </w:style>
  <w:style w:type="paragraph" w:styleId="Naslov8">
    <w:name w:val="heading 8"/>
    <w:basedOn w:val="Normal"/>
    <w:next w:val="Normal"/>
    <w:qFormat/>
    <w:pPr>
      <w:spacing w:before="120"/>
      <w:ind w:left="1440" w:hanging="432"/>
      <w:outlineLvl w:val="7"/>
    </w:pPr>
    <w:rPr>
      <w:rFonts w:ascii="Arial" w:eastAsia="Times New Roman" w:hAnsi="Arial"/>
      <w:i/>
      <w:sz w:val="22"/>
      <w:lang w:eastAsia="hr-HR"/>
    </w:rPr>
  </w:style>
  <w:style w:type="paragraph" w:styleId="Naslov9">
    <w:name w:val="heading 9"/>
    <w:basedOn w:val="Normal"/>
    <w:next w:val="Normal"/>
    <w:qFormat/>
    <w:pPr>
      <w:spacing w:before="120"/>
      <w:ind w:left="1584" w:hanging="144"/>
      <w:outlineLvl w:val="8"/>
    </w:pPr>
    <w:rPr>
      <w:rFonts w:ascii="Arial" w:eastAsia="Times New Roman" w:hAnsi="Arial"/>
      <w:i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qFormat/>
    <w:rPr>
      <w:rFonts w:ascii="Times New Roman" w:eastAsia="SimSun" w:hAnsi="Times New Roman" w:cs="DejaVu Sans"/>
      <w:b/>
      <w:bCs/>
      <w:color w:val="365F91"/>
      <w:sz w:val="28"/>
      <w:szCs w:val="28"/>
      <w:lang w:val="hr-HR"/>
    </w:rPr>
  </w:style>
  <w:style w:type="character" w:customStyle="1" w:styleId="Naslov2Char">
    <w:name w:val="Naslov 2 Char"/>
    <w:basedOn w:val="Zadanifontodlomka"/>
    <w:qFormat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qFormat/>
    <w:rPr>
      <w:rFonts w:ascii="Times New Roman" w:eastAsia="SimSun" w:hAnsi="Times New Roman" w:cs="DejaVu Sans"/>
      <w:b/>
      <w:bCs/>
      <w:color w:val="4F81BD"/>
      <w:sz w:val="24"/>
      <w:szCs w:val="24"/>
      <w:lang w:val="hr-HR"/>
    </w:rPr>
  </w:style>
  <w:style w:type="character" w:customStyle="1" w:styleId="Naslov4Char">
    <w:name w:val="Naslov 4 Char"/>
    <w:basedOn w:val="Zadanifontodlomka"/>
    <w:qFormat/>
    <w:rPr>
      <w:rFonts w:ascii="Cambria" w:eastAsia="SimSun" w:hAnsi="Cambria" w:cs="DejaVu Sans"/>
      <w:b/>
      <w:bCs/>
      <w:i/>
      <w:iCs/>
      <w:color w:val="4F81BD"/>
      <w:sz w:val="24"/>
      <w:szCs w:val="24"/>
      <w:lang w:val="hr-HR"/>
    </w:rPr>
  </w:style>
  <w:style w:type="character" w:customStyle="1" w:styleId="TekstbaloniaChar">
    <w:name w:val="Tekst balončić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customStyle="1" w:styleId="DatumPisanjaChar">
    <w:name w:val="DatumPisanj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DostavitiChar">
    <w:name w:val="Dostaviti Char"/>
    <w:basedOn w:val="Zadanifontodlomka"/>
    <w:qFormat/>
    <w:rPr>
      <w:rFonts w:ascii="Times New Roman" w:hAnsi="Times New Roman"/>
      <w:sz w:val="20"/>
      <w:szCs w:val="24"/>
      <w:lang w:val="hr-HR"/>
    </w:rPr>
  </w:style>
  <w:style w:type="character" w:styleId="Istaknuto">
    <w:name w:val="Emphasis"/>
    <w:basedOn w:val="Zadanifontodlomka"/>
    <w:qFormat/>
    <w:rPr>
      <w:i/>
      <w:iCs/>
    </w:rPr>
  </w:style>
  <w:style w:type="character" w:customStyle="1" w:styleId="eSPISCCParagraphDefaultFont">
    <w:name w:val="eSPIS_CC_Paragraph Default Font"/>
    <w:qFormat/>
    <w:rPr>
      <w:rFonts w:ascii="Times New Roman" w:eastAsia="Times New Roman" w:hAnsi="Times New Roman" w:cs="Times New Roman"/>
      <w:color w:val="00000A"/>
      <w:sz w:val="24"/>
      <w:szCs w:val="24"/>
      <w:highlight w:val="white"/>
      <w:lang w:val="hr-HR" w:eastAsia="hr-HR"/>
    </w:rPr>
  </w:style>
  <w:style w:type="character" w:customStyle="1" w:styleId="PodnojeChar">
    <w:name w:val="Podnož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GrafListkruiQSChar">
    <w:name w:val="GrafList_kružić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GrafListstarQSChar">
    <w:name w:val="GrafList_star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Jakoisticanje">
    <w:name w:val="Intense Emphasis"/>
    <w:basedOn w:val="Zadanifontodlomka"/>
    <w:qFormat/>
    <w:rPr>
      <w:b/>
      <w:bCs/>
      <w:i/>
      <w:iCs/>
      <w:color w:val="4F81BD"/>
    </w:rPr>
  </w:style>
  <w:style w:type="character" w:customStyle="1" w:styleId="NaglaencitatChar">
    <w:name w:val="Naglašen citat Char"/>
    <w:basedOn w:val="Zadanifontodlomka"/>
    <w:qFormat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type="character" w:customStyle="1" w:styleId="OdlomakpopisaChar">
    <w:name w:val="Odlomak popisa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123Char">
    <w:name w:val="Lista_123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abcChar">
    <w:name w:val="Lista_abc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kruiChar">
    <w:name w:val="Lista_kružić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Char">
    <w:name w:val="Lista_nastavak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GrafChar">
    <w:name w:val="Lista_nastavak_QS_Graf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slijedChar">
    <w:name w:val="Lista_slijed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XIVChar">
    <w:name w:val="Lista_XIV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aslov5Char">
    <w:name w:val="Naslov 5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6Char">
    <w:name w:val="Naslov 6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7Char">
    <w:name w:val="Naslov 7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8Char">
    <w:name w:val="Naslov 8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9Char">
    <w:name w:val="Naslov 9 Char"/>
    <w:basedOn w:val="Zadanifontodlomka"/>
    <w:qFormat/>
    <w:rPr>
      <w:rFonts w:ascii="Arial" w:eastAsia="Times New Roman" w:hAnsi="Arial"/>
      <w:i/>
      <w:sz w:val="18"/>
      <w:szCs w:val="24"/>
      <w:lang w:val="hr-HR" w:eastAsia="hr-HR"/>
    </w:rPr>
  </w:style>
  <w:style w:type="character" w:customStyle="1" w:styleId="NumList1QSChar">
    <w:name w:val="NumList_1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0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0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OIQSChar">
    <w:name w:val="NumList_OI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qFormat/>
  </w:style>
  <w:style w:type="character" w:styleId="Tekstrezerviranogmjesta">
    <w:name w:val="Placeholder Text"/>
    <w:basedOn w:val="Zadanifontodlomka"/>
    <w:qFormat/>
    <w:rPr>
      <w:color w:val="808080"/>
      <w:highlight w:val="white"/>
      <w:lang w:val="hr-HR"/>
    </w:rPr>
  </w:style>
  <w:style w:type="character" w:customStyle="1" w:styleId="PozadinaSvijetloCrvena">
    <w:name w:val="Pozadina_SvijetloCrvena"/>
    <w:basedOn w:val="Zadanifontodlomka"/>
    <w:qFormat/>
    <w:rPr>
      <w:highlight w:val="red"/>
      <w:lang w:val="hr-HR"/>
    </w:rPr>
  </w:style>
  <w:style w:type="character" w:customStyle="1" w:styleId="PozadinaSvijetloZelena">
    <w:name w:val="Pozadina_SvijetloZelena"/>
    <w:basedOn w:val="Zadanifontodlomka"/>
    <w:qFormat/>
    <w:rPr>
      <w:highlight w:val="green"/>
      <w:lang w:val="hr-HR"/>
    </w:rPr>
  </w:style>
  <w:style w:type="character" w:customStyle="1" w:styleId="PozadinaSvijetloZuta">
    <w:name w:val="Pozadina_SvijetloZuta"/>
    <w:basedOn w:val="Zadanifontodlomka"/>
    <w:qFormat/>
    <w:rPr>
      <w:highlight w:val="yellow"/>
      <w:lang w:val="hr-HR"/>
    </w:rPr>
  </w:style>
  <w:style w:type="character" w:customStyle="1" w:styleId="Proir0pt">
    <w:name w:val="Prošir_0pt"/>
    <w:basedOn w:val="Zadanifontodlomka"/>
    <w:qFormat/>
    <w:rPr>
      <w:spacing w:val="0"/>
    </w:rPr>
  </w:style>
  <w:style w:type="character" w:customStyle="1" w:styleId="Proir5pt">
    <w:name w:val="Prošir_5pt"/>
    <w:basedOn w:val="Zadanifontodlomka"/>
    <w:qFormat/>
    <w:rPr>
      <w:spacing w:val="100"/>
    </w:rPr>
  </w:style>
  <w:style w:type="character" w:customStyle="1" w:styleId="CitatChar">
    <w:name w:val="Citat Char"/>
    <w:basedOn w:val="Zadanifontodlomka"/>
    <w:qFormat/>
    <w:rPr>
      <w:rFonts w:ascii="Times New Roman" w:hAnsi="Times New Roman"/>
      <w:i/>
      <w:iCs/>
      <w:color w:val="000000"/>
      <w:sz w:val="24"/>
      <w:szCs w:val="24"/>
      <w:lang w:val="hr-HR"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StyleHeading1ItalicUnderlineCharChar">
    <w:name w:val="Style Heading 1 + Italic Underline Char Char"/>
    <w:basedOn w:val="Naslov1Char"/>
    <w:qFormat/>
    <w:rPr>
      <w:rFonts w:ascii="Times New Roman" w:eastAsia="Times New Roman" w:hAnsi="Times New Roman" w:cs="DejaVu Sans"/>
      <w:b/>
      <w:bCs/>
      <w:i/>
      <w:iCs/>
      <w:color w:val="365F91"/>
      <w:sz w:val="28"/>
      <w:szCs w:val="20"/>
      <w:u w:val="single"/>
      <w:lang w:val="hr-HR"/>
    </w:rPr>
  </w:style>
  <w:style w:type="character" w:styleId="Neupadljivoisticanje">
    <w:name w:val="Subtle Emphasis"/>
    <w:basedOn w:val="Zadanifontodlomka"/>
    <w:qFormat/>
    <w:rPr>
      <w:i/>
      <w:iCs/>
      <w:color w:val="808080"/>
    </w:rPr>
  </w:style>
  <w:style w:type="character" w:customStyle="1" w:styleId="SudacChar">
    <w:name w:val="Sudac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Char">
    <w:name w:val="SudacPotpis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ABCNaslovChar">
    <w:name w:val="ABC_Naslov Char"/>
    <w:basedOn w:val="Zadanifontodlomka"/>
    <w:qFormat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qFormat/>
    <w:rPr>
      <w:rFonts w:ascii="Times New Roman" w:hAnsi="Times New Roman"/>
      <w:spacing w:val="100"/>
      <w:sz w:val="24"/>
      <w:szCs w:val="24"/>
      <w:lang w:val="hr-HR"/>
    </w:rPr>
  </w:style>
  <w:style w:type="character" w:customStyle="1" w:styleId="abc2NaslovChar">
    <w:name w:val="abc2_Naslo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NaslovdokumentaChar">
    <w:name w:val="Naslov_dokumenta Char"/>
    <w:basedOn w:val="Zadanifontodlomka"/>
    <w:qFormat/>
    <w:rPr>
      <w:rFonts w:ascii="Times New Roman" w:hAnsi="Times New Roman"/>
      <w:b/>
      <w:caps/>
      <w:spacing w:val="100"/>
      <w:sz w:val="24"/>
      <w:szCs w:val="24"/>
      <w:lang w:val="hr-HR"/>
    </w:rPr>
  </w:style>
  <w:style w:type="character" w:customStyle="1" w:styleId="NormaleSPISChar">
    <w:name w:val="Normal_eSPI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PodnaslovChar">
    <w:name w:val="Podnaslov Char"/>
    <w:basedOn w:val="Zadanifontodlomka"/>
    <w:qFormat/>
    <w:rPr>
      <w:rFonts w:ascii="Cambria" w:eastAsia="SimSun" w:hAnsi="Cambria" w:cs="DejaVu Sans"/>
      <w:i/>
      <w:iCs/>
      <w:color w:val="4F81BD"/>
      <w:spacing w:val="15"/>
      <w:sz w:val="24"/>
      <w:szCs w:val="24"/>
      <w:lang w:val="hr-HR"/>
    </w:rPr>
  </w:style>
  <w:style w:type="character" w:customStyle="1" w:styleId="SudacPotpisIzvornikChar">
    <w:name w:val="SudacPotpis_Izvornik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OtpravakChar">
    <w:name w:val="SudacPotpis_Otpravak Char"/>
    <w:basedOn w:val="SudacPotpisIzvornikChar"/>
    <w:qFormat/>
    <w:rPr>
      <w:rFonts w:ascii="Times New Roman" w:hAnsi="Times New Roman"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qFormat/>
    <w:rPr>
      <w:rFonts w:ascii="Cambria" w:eastAsia="SimSun" w:hAnsi="Cambria" w:cs="DejaVu Sans"/>
      <w:color w:val="17365D"/>
      <w:spacing w:val="5"/>
      <w:sz w:val="52"/>
      <w:szCs w:val="52"/>
      <w:lang w:val="hr-HR"/>
    </w:rPr>
  </w:style>
  <w:style w:type="character" w:customStyle="1" w:styleId="TijelotekstaChar">
    <w:name w:val="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2Char">
    <w:name w:val="Tijelo tekst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Char">
    <w:name w:val="Tijelo teksta - prva uvlaka Char"/>
    <w:basedOn w:val="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UvuenotijelotekstaChar">
    <w:name w:val="Uvučeno 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2Char">
    <w:name w:val="Tijelo teksta - prva uvlaka 2 Char"/>
    <w:basedOn w:val="Uvueno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2Char">
    <w:name w:val="Tijelo teksta - uvlak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3Char">
    <w:name w:val="Tijelo teksta - uvlak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qFormat/>
    <w:rPr>
      <w:b/>
      <w:bCs/>
      <w:smallCaps/>
      <w:spacing w:val="5"/>
    </w:rPr>
  </w:style>
  <w:style w:type="character" w:customStyle="1" w:styleId="ZavretakChar">
    <w:name w:val="Završetak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character" w:customStyle="1" w:styleId="TekstkomentaraChar">
    <w:name w:val="Tekst komentara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qFormat/>
    <w:rPr>
      <w:rFonts w:ascii="Times New Roman" w:hAnsi="Times New Roman"/>
      <w:b/>
      <w:bCs/>
      <w:sz w:val="20"/>
      <w:szCs w:val="20"/>
      <w:lang w:val="hr-HR"/>
    </w:rPr>
  </w:style>
  <w:style w:type="character" w:customStyle="1" w:styleId="DatumChar">
    <w:name w:val="Datum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KartadokumentaChar">
    <w:name w:val="Karta dokument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Potpise-poteChar">
    <w:name w:val="Potpis e-pošt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qFormat/>
    <w:rPr>
      <w:vertAlign w:val="superscript"/>
    </w:rPr>
  </w:style>
  <w:style w:type="character" w:customStyle="1" w:styleId="TekstkrajnjebiljekeChar">
    <w:name w:val="Tekst krajnje bilješk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SlijeenaHiperveza">
    <w:name w:val="FollowedHyperlink"/>
    <w:basedOn w:val="Zadanifontodlomka"/>
    <w:qFormat/>
    <w:rPr>
      <w:color w:val="800080"/>
      <w:u w:val="single"/>
    </w:rPr>
  </w:style>
  <w:style w:type="character" w:styleId="Referencafusnote">
    <w:name w:val="footnote reference"/>
    <w:basedOn w:val="Zadanifontodlomka"/>
    <w:qFormat/>
    <w:rPr>
      <w:vertAlign w:val="superscript"/>
    </w:rPr>
  </w:style>
  <w:style w:type="character" w:customStyle="1" w:styleId="TekstfusnoteChar">
    <w:name w:val="Tekst fusnot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qFormat/>
  </w:style>
  <w:style w:type="character" w:customStyle="1" w:styleId="HTML-adresaChar">
    <w:name w:val="HTML-adresa Char"/>
    <w:basedOn w:val="Zadanifontodlomka"/>
    <w:qFormat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qFormat/>
    <w:rPr>
      <w:i/>
      <w:iCs/>
    </w:rPr>
  </w:style>
  <w:style w:type="character" w:styleId="HTML-kod">
    <w:name w:val="HTML Code"/>
    <w:basedOn w:val="Zadanifontodlomka"/>
    <w:qFormat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qFormat/>
    <w:rPr>
      <w:i/>
      <w:iCs/>
    </w:rPr>
  </w:style>
  <w:style w:type="character" w:styleId="HTML-tipkovnica">
    <w:name w:val="HTML Keyboard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qFormat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qFormat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qFormat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qFormat/>
    <w:rPr>
      <w:i/>
      <w:iCs/>
    </w:rPr>
  </w:style>
  <w:style w:type="character" w:styleId="Istaknutareferenca">
    <w:name w:val="Intense Reference"/>
    <w:basedOn w:val="Zadanifontodlomka"/>
    <w:qFormat/>
    <w:rPr>
      <w:b/>
      <w:bCs/>
      <w:smallCaps/>
      <w:color w:val="C0504D"/>
      <w:spacing w:val="5"/>
      <w:u w:val="single"/>
    </w:rPr>
  </w:style>
  <w:style w:type="character" w:styleId="Brojretka">
    <w:name w:val="line number"/>
    <w:basedOn w:val="Zadanifontodlomka"/>
    <w:qFormat/>
  </w:style>
  <w:style w:type="character" w:customStyle="1" w:styleId="TekstmakronaredbeChar">
    <w:name w:val="Tekst makronaredbe Char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ZaglavljeporukeChar">
    <w:name w:val="Zaglavlje poruke Char"/>
    <w:basedOn w:val="Zadanifontodlomka"/>
    <w:qFormat/>
    <w:rPr>
      <w:rFonts w:ascii="Cambria" w:eastAsia="SimSun" w:hAnsi="Cambria" w:cs="DejaVu Sans"/>
      <w:sz w:val="24"/>
      <w:szCs w:val="24"/>
      <w:highlight w:val="lightGray"/>
      <w:lang w:val="hr-HR"/>
    </w:rPr>
  </w:style>
  <w:style w:type="character" w:customStyle="1" w:styleId="NormalDefaultChar">
    <w:name w:val="Normal_Default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NaslovbiljekeChar">
    <w:name w:val="Naslov bilješk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ObinitekstChar">
    <w:name w:val="Obični tekst Char"/>
    <w:basedOn w:val="Zadanifontodlomka"/>
    <w:qFormat/>
    <w:rPr>
      <w:rFonts w:ascii="Consolas" w:hAnsi="Consolas" w:cs="Consolas"/>
      <w:sz w:val="21"/>
      <w:szCs w:val="21"/>
      <w:lang w:val="hr-HR"/>
    </w:rPr>
  </w:style>
  <w:style w:type="character" w:customStyle="1" w:styleId="PozdravChar">
    <w:name w:val="Pozdra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otpisChar">
    <w:name w:val="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qFormat/>
    <w:rPr>
      <w:smallCaps/>
      <w:color w:val="C0504D"/>
      <w:u w:val="single"/>
    </w:rPr>
  </w:style>
  <w:style w:type="character" w:customStyle="1" w:styleId="IzvornikNacrtChar">
    <w:name w:val="Izvornik_Nacrt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ObradaChar">
    <w:name w:val="Izvornik_Obrada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Char">
    <w:name w:val="Izvornik_Savjetnik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PotpisChar">
    <w:name w:val="Izvornik_Savjetnik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zvornikZapisniarChar">
    <w:name w:val="Izvornik_Zapisničar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ZapisniarPotpisChar">
    <w:name w:val="Izvornik_ZapisničarPotpis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ListaeSPISChar">
    <w:name w:val="Lista_eSPIS Char"/>
    <w:basedOn w:val="NormaleSPIS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ormalJustifiedChar">
    <w:name w:val="Normal_Justified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UputatekstChar">
    <w:name w:val="Uputa_tekst Char"/>
    <w:basedOn w:val="NormalJustifiedChar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1Char">
    <w:name w:val="Pravna stvar1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2Char">
    <w:name w:val="Pravna stvar2 Char"/>
    <w:basedOn w:val="Pravnastvar1Char"/>
    <w:qFormat/>
    <w:rPr>
      <w:rFonts w:ascii="Times New Roman" w:hAnsi="Times New Roman"/>
      <w:sz w:val="24"/>
      <w:szCs w:val="24"/>
      <w:lang w:val="hr-HR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color w:val="00000A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color w:val="00000A"/>
    </w:rPr>
  </w:style>
  <w:style w:type="character" w:customStyle="1" w:styleId="ListLabel9">
    <w:name w:val="ListLabel 9"/>
    <w:qFormat/>
    <w:rPr>
      <w:color w:val="00000A"/>
    </w:rPr>
  </w:style>
  <w:style w:type="character" w:customStyle="1" w:styleId="ListLabel10">
    <w:name w:val="ListLabel 10"/>
    <w:qFormat/>
    <w:rPr>
      <w:color w:val="00000A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ListLabel12">
    <w:name w:val="ListLabel 12"/>
    <w:qFormat/>
    <w:rPr>
      <w:color w:val="00000A"/>
    </w:rPr>
  </w:style>
  <w:style w:type="character" w:customStyle="1" w:styleId="ListLabel13">
    <w:name w:val="ListLabel 13"/>
    <w:qFormat/>
    <w:rPr>
      <w:color w:val="00000A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</w:rPr>
  </w:style>
  <w:style w:type="character" w:customStyle="1" w:styleId="ListLabel16">
    <w:name w:val="ListLabel 16"/>
    <w:qFormat/>
    <w:rPr>
      <w:color w:val="00000A"/>
    </w:rPr>
  </w:style>
  <w:style w:type="character" w:customStyle="1" w:styleId="ListLabel17">
    <w:name w:val="ListLabel 17"/>
    <w:qFormat/>
    <w:rPr>
      <w:color w:val="00000A"/>
    </w:rPr>
  </w:style>
  <w:style w:type="character" w:customStyle="1" w:styleId="ListLabel18">
    <w:name w:val="ListLabel 18"/>
    <w:qFormat/>
    <w:rPr>
      <w:color w:val="00000A"/>
    </w:rPr>
  </w:style>
  <w:style w:type="character" w:customStyle="1" w:styleId="ListLabel19">
    <w:name w:val="ListLabel 19"/>
    <w:qFormat/>
    <w:rPr>
      <w:color w:val="00000A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b w:val="0"/>
      <w:color w:val="00000A"/>
    </w:rPr>
  </w:style>
  <w:style w:type="character" w:customStyle="1" w:styleId="ListLabel29">
    <w:name w:val="ListLabel 29"/>
    <w:qFormat/>
    <w:rPr>
      <w:color w:val="00000A"/>
    </w:rPr>
  </w:style>
  <w:style w:type="character" w:customStyle="1" w:styleId="ListLabel30">
    <w:name w:val="ListLabel 30"/>
    <w:qFormat/>
    <w:rPr>
      <w:color w:val="00000A"/>
    </w:rPr>
  </w:style>
  <w:style w:type="character" w:customStyle="1" w:styleId="ListLabel31">
    <w:name w:val="ListLabel 31"/>
    <w:qFormat/>
    <w:rPr>
      <w:color w:val="00000A"/>
    </w:rPr>
  </w:style>
  <w:style w:type="character" w:customStyle="1" w:styleId="ListLabel32">
    <w:name w:val="ListLabel 32"/>
    <w:qFormat/>
    <w:rPr>
      <w:color w:val="00000A"/>
    </w:rPr>
  </w:style>
  <w:style w:type="character" w:customStyle="1" w:styleId="ListLabel33">
    <w:name w:val="ListLabel 33"/>
    <w:qFormat/>
    <w:rPr>
      <w:color w:val="00000A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color w:val="00000A"/>
    </w:rPr>
  </w:style>
  <w:style w:type="character" w:customStyle="1" w:styleId="ListLabel36">
    <w:name w:val="ListLabel 36"/>
    <w:qFormat/>
    <w:rPr>
      <w:color w:val="00000A"/>
    </w:rPr>
  </w:style>
  <w:style w:type="character" w:customStyle="1" w:styleId="ListLabel37">
    <w:name w:val="ListLabel 37"/>
    <w:qFormat/>
    <w:rPr>
      <w:color w:val="00000A"/>
    </w:rPr>
  </w:style>
  <w:style w:type="character" w:customStyle="1" w:styleId="ListLabel38">
    <w:name w:val="ListLabel 38"/>
    <w:qFormat/>
    <w:rPr>
      <w:color w:val="00000A"/>
    </w:rPr>
  </w:style>
  <w:style w:type="character" w:customStyle="1" w:styleId="ListLabel39">
    <w:name w:val="ListLabel 39"/>
    <w:qFormat/>
    <w:rPr>
      <w:color w:val="00000A"/>
    </w:rPr>
  </w:style>
  <w:style w:type="character" w:customStyle="1" w:styleId="ListLabel40">
    <w:name w:val="ListLabel 40"/>
    <w:qFormat/>
    <w:rPr>
      <w:color w:val="00000A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color w:val="00000A"/>
    </w:rPr>
  </w:style>
  <w:style w:type="character" w:customStyle="1" w:styleId="ListLabel44">
    <w:name w:val="ListLabel 44"/>
    <w:qFormat/>
    <w:rPr>
      <w:color w:val="00000A"/>
    </w:rPr>
  </w:style>
  <w:style w:type="character" w:customStyle="1" w:styleId="ListLabel45">
    <w:name w:val="ListLabel 45"/>
    <w:qFormat/>
    <w:rPr>
      <w:color w:val="00000A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b w:val="0"/>
    </w:rPr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  <w:rPr>
      <w:rFonts w:cs="Times New Roman"/>
      <w:color w:val="00000A"/>
    </w:rPr>
  </w:style>
  <w:style w:type="character" w:customStyle="1" w:styleId="NumberingSymbols">
    <w:name w:val="Numbering Symbols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next w:val="Normal"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BCNaslov">
    <w:name w:val="ABC_Naslov"/>
    <w:basedOn w:val="Normal"/>
    <w:next w:val="Normal"/>
    <w:qFormat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qFormat/>
    <w:pPr>
      <w:keepNext/>
      <w:spacing w:before="480" w:after="480"/>
      <w:jc w:val="center"/>
    </w:pPr>
    <w:rPr>
      <w:spacing w:val="100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Adresazaslanje">
    <w:name w:val="Adresa za slanje"/>
    <w:basedOn w:val="Normal"/>
    <w:qFormat/>
    <w:pPr>
      <w:spacing w:after="120"/>
      <w:ind w:left="4820"/>
    </w:pPr>
  </w:style>
  <w:style w:type="paragraph" w:styleId="Tijeloteksta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DatumPisanja">
    <w:name w:val="DatumPisanja"/>
    <w:basedOn w:val="Normal"/>
    <w:qFormat/>
    <w:pPr>
      <w:spacing w:before="240" w:after="400"/>
      <w:jc w:val="center"/>
    </w:pPr>
  </w:style>
  <w:style w:type="paragraph" w:customStyle="1" w:styleId="Dostaviti">
    <w:name w:val="Dostaviti"/>
    <w:basedOn w:val="Normal"/>
    <w:qFormat/>
    <w:pPr>
      <w:contextualSpacing/>
    </w:pPr>
    <w:rPr>
      <w:sz w:val="20"/>
    </w:rPr>
  </w:style>
  <w:style w:type="paragraph" w:styleId="Adresaomotnice">
    <w:name w:val="envelope address"/>
    <w:basedOn w:val="Normal"/>
    <w:qFormat/>
    <w:pPr>
      <w:ind w:left="2880"/>
    </w:pPr>
    <w:rPr>
      <w:rFonts w:ascii="Cambria" w:eastAsia="SimSun" w:hAnsi="Cambria" w:cs="DejaVu Sans"/>
    </w:rPr>
  </w:style>
  <w:style w:type="paragraph" w:customStyle="1" w:styleId="FiksniRH">
    <w:name w:val="Fiksni RH"/>
    <w:basedOn w:val="Normal"/>
    <w:qFormat/>
    <w:pPr>
      <w:spacing w:before="600" w:after="120"/>
    </w:pPr>
    <w:rPr>
      <w:b/>
      <w:caps/>
    </w:rPr>
  </w:style>
  <w:style w:type="paragraph" w:styleId="Podnoje">
    <w:name w:val="footer"/>
    <w:basedOn w:val="Normal"/>
    <w:pPr>
      <w:tabs>
        <w:tab w:val="right" w:pos="9072"/>
      </w:tabs>
      <w:jc w:val="right"/>
    </w:pPr>
  </w:style>
  <w:style w:type="paragraph" w:customStyle="1" w:styleId="GrafListkruiQS">
    <w:name w:val="GrafList_kružić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afListstarQS">
    <w:name w:val="GrafList_star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bRH">
    <w:name w:val="GrbRH"/>
    <w:basedOn w:val="Normal"/>
    <w:qFormat/>
    <w:pPr>
      <w:spacing w:after="60"/>
    </w:pPr>
    <w:rPr>
      <w:sz w:val="16"/>
      <w:szCs w:val="16"/>
    </w:rPr>
  </w:style>
  <w:style w:type="paragraph" w:styleId="Zaglavlje">
    <w:name w:val="header"/>
    <w:basedOn w:val="Normal"/>
    <w:pPr>
      <w:tabs>
        <w:tab w:val="right" w:pos="9072"/>
      </w:tabs>
      <w:spacing w:after="480"/>
      <w:jc w:val="right"/>
    </w:pPr>
  </w:style>
  <w:style w:type="paragraph" w:styleId="Naglaencitat">
    <w:name w:val="Intense Quote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Grafikeoznake3">
    <w:name w:val="List Bullet 3"/>
    <w:qFormat/>
    <w:pPr>
      <w:spacing w:before="120"/>
    </w:pPr>
  </w:style>
  <w:style w:type="paragraph" w:styleId="Grafikeoznake4">
    <w:name w:val="List Bullet 4"/>
    <w:qFormat/>
    <w:pPr>
      <w:spacing w:before="120"/>
    </w:pPr>
  </w:style>
  <w:style w:type="paragraph" w:styleId="Grafikeoznake5">
    <w:name w:val="List Bullet 5"/>
    <w:qFormat/>
    <w:pPr>
      <w:spacing w:before="120"/>
    </w:pPr>
  </w:style>
  <w:style w:type="paragraph" w:styleId="Brojevi">
    <w:name w:val="List Number"/>
    <w:qFormat/>
    <w:pPr>
      <w:spacing w:before="120"/>
    </w:pPr>
  </w:style>
  <w:style w:type="paragraph" w:styleId="Grafikeoznake">
    <w:name w:val="List Bullet"/>
    <w:qFormat/>
    <w:pPr>
      <w:spacing w:before="120"/>
    </w:pPr>
  </w:style>
  <w:style w:type="paragraph" w:styleId="Grafikeoznake2">
    <w:name w:val="List Bullet 2"/>
    <w:qFormat/>
    <w:pPr>
      <w:spacing w:before="120"/>
    </w:pPr>
  </w:style>
  <w:style w:type="paragraph" w:styleId="Nastavakpopisa">
    <w:name w:val="List Continue"/>
    <w:qFormat/>
    <w:pPr>
      <w:spacing w:before="60"/>
      <w:ind w:left="851"/>
    </w:pPr>
  </w:style>
  <w:style w:type="paragraph" w:styleId="Nastavakpopisa2">
    <w:name w:val="List Continue 2"/>
    <w:qFormat/>
    <w:pPr>
      <w:spacing w:before="60"/>
      <w:ind w:left="1134"/>
    </w:pPr>
  </w:style>
  <w:style w:type="paragraph" w:styleId="Nastavakpopisa3">
    <w:name w:val="List Continue 3"/>
    <w:qFormat/>
    <w:pPr>
      <w:spacing w:before="60"/>
      <w:ind w:left="1418"/>
    </w:pPr>
  </w:style>
  <w:style w:type="paragraph" w:styleId="Nastavakpopisa4">
    <w:name w:val="List Continue 4"/>
    <w:qFormat/>
    <w:pPr>
      <w:spacing w:before="60"/>
      <w:ind w:left="1701"/>
    </w:pPr>
  </w:style>
  <w:style w:type="paragraph" w:styleId="Nastavakpopisa5">
    <w:name w:val="List Continue 5"/>
    <w:qFormat/>
    <w:pPr>
      <w:spacing w:before="60"/>
      <w:ind w:left="1985"/>
    </w:pPr>
  </w:style>
  <w:style w:type="paragraph" w:styleId="Brojevi2">
    <w:name w:val="List Number 2"/>
    <w:qFormat/>
    <w:pPr>
      <w:spacing w:before="120"/>
    </w:pPr>
  </w:style>
  <w:style w:type="paragraph" w:styleId="Brojevi3">
    <w:name w:val="List Number 3"/>
    <w:qFormat/>
    <w:pPr>
      <w:spacing w:before="120"/>
    </w:pPr>
  </w:style>
  <w:style w:type="paragraph" w:styleId="Brojevi4">
    <w:name w:val="List Number 4"/>
    <w:qFormat/>
    <w:pPr>
      <w:spacing w:before="120"/>
    </w:pPr>
  </w:style>
  <w:style w:type="paragraph" w:styleId="Brojevi5">
    <w:name w:val="List Number 5"/>
    <w:qFormat/>
    <w:pPr>
      <w:spacing w:before="120"/>
    </w:pPr>
  </w:style>
  <w:style w:type="paragraph" w:styleId="Odlomakpopisa">
    <w:name w:val="List Paragraph"/>
    <w:qFormat/>
    <w:pPr>
      <w:tabs>
        <w:tab w:val="left" w:pos="851"/>
      </w:tabs>
    </w:pPr>
  </w:style>
  <w:style w:type="paragraph" w:customStyle="1" w:styleId="Lista123">
    <w:name w:val="Lista_123"/>
    <w:basedOn w:val="Odlomakpopisa"/>
    <w:qFormat/>
    <w:pPr>
      <w:spacing w:before="120"/>
    </w:pPr>
  </w:style>
  <w:style w:type="paragraph" w:customStyle="1" w:styleId="Listaabc">
    <w:name w:val="Lista_abc"/>
    <w:basedOn w:val="Odlomakpopisa"/>
    <w:qFormat/>
    <w:pPr>
      <w:spacing w:before="120"/>
    </w:pPr>
  </w:style>
  <w:style w:type="paragraph" w:customStyle="1" w:styleId="Listakrui">
    <w:name w:val="Lista_kružić"/>
    <w:basedOn w:val="Odlomakpopisa"/>
    <w:qFormat/>
    <w:pPr>
      <w:spacing w:before="120"/>
    </w:pPr>
  </w:style>
  <w:style w:type="paragraph" w:customStyle="1" w:styleId="ListanastavakQS">
    <w:name w:val="Lista_nastavak_QS"/>
    <w:basedOn w:val="Normal"/>
    <w:qFormat/>
    <w:pPr>
      <w:spacing w:before="60"/>
    </w:pPr>
    <w:rPr>
      <w:rFonts w:eastAsia="Times New Roman"/>
      <w:lang w:eastAsia="hr-HR"/>
    </w:rPr>
  </w:style>
  <w:style w:type="paragraph" w:customStyle="1" w:styleId="ListanastavakQSGraf">
    <w:name w:val="Lista_nastavak_QS_Graf"/>
    <w:basedOn w:val="Odlomakpopisa"/>
    <w:qFormat/>
  </w:style>
  <w:style w:type="paragraph" w:customStyle="1" w:styleId="Listaslijed">
    <w:name w:val="Lista_slijed"/>
    <w:basedOn w:val="Odlomakpopisa"/>
    <w:qFormat/>
    <w:pPr>
      <w:spacing w:after="60"/>
      <w:contextualSpacing/>
    </w:pPr>
  </w:style>
  <w:style w:type="paragraph" w:customStyle="1" w:styleId="ListaXIV">
    <w:name w:val="Lista_XIV"/>
    <w:basedOn w:val="Odlomakpopisa"/>
    <w:qFormat/>
    <w:pPr>
      <w:spacing w:before="120"/>
    </w:pPr>
  </w:style>
  <w:style w:type="paragraph" w:customStyle="1" w:styleId="ListaRazmak">
    <w:name w:val="ListaRazmak"/>
    <w:basedOn w:val="Normal"/>
    <w:qFormat/>
    <w:pPr>
      <w:spacing w:before="120"/>
    </w:pPr>
  </w:style>
  <w:style w:type="paragraph" w:customStyle="1" w:styleId="Naslovdokumenta">
    <w:name w:val="Naslov_dokumenta"/>
    <w:basedOn w:val="Normal"/>
    <w:next w:val="Normal"/>
    <w:qFormat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pPr>
      <w:spacing w:after="240"/>
      <w:contextualSpacing/>
    </w:pPr>
    <w:rPr>
      <w:rFonts w:ascii="Times New Roman" w:eastAsia="Times New Roman" w:hAnsi="Times New Roman" w:cs="Times New Roman"/>
      <w:lang w:eastAsia="hr-HR"/>
    </w:rPr>
  </w:style>
  <w:style w:type="paragraph" w:styleId="StandardWeb">
    <w:name w:val="Normal (Web)"/>
    <w:basedOn w:val="Normal"/>
    <w:qFormat/>
    <w:pPr>
      <w:spacing w:before="280" w:after="280"/>
    </w:pPr>
  </w:style>
  <w:style w:type="paragraph" w:styleId="Obinouvueno">
    <w:name w:val="Normal Indent"/>
    <w:basedOn w:val="Normal"/>
    <w:qFormat/>
    <w:pPr>
      <w:ind w:left="720"/>
    </w:pPr>
  </w:style>
  <w:style w:type="paragraph" w:customStyle="1" w:styleId="Normal-NoSpace">
    <w:name w:val="Normal-No Space"/>
    <w:basedOn w:val="Normal"/>
    <w:qFormat/>
    <w:rPr>
      <w:rFonts w:eastAsia="Times New Roman"/>
      <w:lang w:eastAsia="hr-HR"/>
    </w:rPr>
  </w:style>
  <w:style w:type="paragraph" w:customStyle="1" w:styleId="NumList1QS">
    <w:name w:val="NumList_1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0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0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OIQS">
    <w:name w:val="NumList_OI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Oznakaspisa">
    <w:name w:val="Oznaka spisa"/>
    <w:basedOn w:val="Normal"/>
    <w:qFormat/>
    <w:pPr>
      <w:jc w:val="right"/>
    </w:pPr>
    <w:rPr>
      <w:szCs w:val="18"/>
    </w:rPr>
  </w:style>
  <w:style w:type="paragraph" w:customStyle="1" w:styleId="Poetniodjeljak">
    <w:name w:val="Početni_odjeljak"/>
    <w:qFormat/>
    <w:pPr>
      <w:spacing w:before="480"/>
    </w:pPr>
  </w:style>
  <w:style w:type="paragraph" w:styleId="Citat">
    <w:name w:val="Quote"/>
    <w:basedOn w:val="Normal"/>
    <w:next w:val="Normal"/>
    <w:qFormat/>
    <w:rPr>
      <w:i/>
      <w:iCs/>
      <w:color w:val="000000"/>
    </w:rPr>
  </w:style>
  <w:style w:type="paragraph" w:customStyle="1" w:styleId="RedniBrojTablica">
    <w:name w:val="RedniBroj_Tablica"/>
    <w:basedOn w:val="Normal"/>
    <w:qFormat/>
    <w:rPr>
      <w:rFonts w:ascii="Calibri" w:hAnsi="Calibri"/>
      <w:sz w:val="18"/>
      <w:szCs w:val="18"/>
    </w:rPr>
  </w:style>
  <w:style w:type="paragraph" w:customStyle="1" w:styleId="Stranica">
    <w:name w:val="Stranica"/>
    <w:basedOn w:val="Podnoje"/>
    <w:qFormat/>
  </w:style>
  <w:style w:type="paragraph" w:customStyle="1" w:styleId="StyleHeading1ItalicUnderline">
    <w:name w:val="Style Heading 1 + Italic Underline"/>
    <w:basedOn w:val="Naslov1"/>
    <w:qFormat/>
    <w:pPr>
      <w:keepLines w:val="0"/>
      <w:spacing w:before="0"/>
    </w:pPr>
    <w:rPr>
      <w:rFonts w:eastAsia="Times New Roman"/>
      <w:i/>
      <w:iCs/>
      <w:szCs w:val="20"/>
      <w:u w:val="single"/>
    </w:rPr>
  </w:style>
  <w:style w:type="paragraph" w:customStyle="1" w:styleId="SudAdresa">
    <w:name w:val="Sud_Adresa"/>
    <w:basedOn w:val="Normal"/>
    <w:qFormat/>
  </w:style>
  <w:style w:type="paragraph" w:customStyle="1" w:styleId="SudNaziv">
    <w:name w:val="Sud_Naziv"/>
    <w:basedOn w:val="Normal"/>
    <w:qFormat/>
    <w:rPr>
      <w:b/>
    </w:rPr>
  </w:style>
  <w:style w:type="paragraph" w:customStyle="1" w:styleId="SudSjedite">
    <w:name w:val="Sud_Sjedište"/>
    <w:basedOn w:val="Bezproreda"/>
    <w:qFormat/>
    <w:pPr>
      <w:tabs>
        <w:tab w:val="left" w:pos="7088"/>
      </w:tabs>
      <w:spacing w:after="0"/>
    </w:pPr>
  </w:style>
  <w:style w:type="paragraph" w:customStyle="1" w:styleId="SudStalnasluba">
    <w:name w:val="Sud_Stalna služba"/>
    <w:basedOn w:val="SudSjedite"/>
    <w:qFormat/>
  </w:style>
  <w:style w:type="paragraph" w:customStyle="1" w:styleId="Sudac">
    <w:name w:val="Sudac"/>
    <w:basedOn w:val="Normal"/>
    <w:next w:val="Normal"/>
    <w:qFormat/>
    <w:pPr>
      <w:keepNext/>
      <w:spacing w:before="400"/>
      <w:ind w:left="5387"/>
      <w:contextualSpacing/>
    </w:pPr>
  </w:style>
  <w:style w:type="paragraph" w:customStyle="1" w:styleId="SudacPotpis">
    <w:name w:val="SudacPotpis"/>
    <w:basedOn w:val="Normal"/>
    <w:next w:val="Normal"/>
    <w:qFormat/>
    <w:pPr>
      <w:spacing w:before="480" w:after="360"/>
      <w:ind w:left="5387"/>
    </w:pPr>
  </w:style>
  <w:style w:type="paragraph" w:customStyle="1" w:styleId="Uputaopravnomlijeku">
    <w:name w:val="Uputa o pravnom lijeku"/>
    <w:basedOn w:val="Normal"/>
    <w:qFormat/>
    <w:pPr>
      <w:keepNext/>
      <w:spacing w:before="360" w:after="120"/>
    </w:pPr>
  </w:style>
  <w:style w:type="paragraph" w:customStyle="1" w:styleId="Zapisniar">
    <w:name w:val="Zapisničar"/>
    <w:basedOn w:val="Normal"/>
    <w:qFormat/>
    <w:pPr>
      <w:keepNext/>
      <w:spacing w:before="360" w:after="360"/>
      <w:ind w:left="5387"/>
    </w:pPr>
  </w:style>
  <w:style w:type="paragraph" w:customStyle="1" w:styleId="ZapisniarPotpis">
    <w:name w:val="ZapisničarPotpis"/>
    <w:basedOn w:val="Normal"/>
    <w:next w:val="Normal"/>
    <w:qFormat/>
    <w:pPr>
      <w:spacing w:before="360" w:after="120"/>
      <w:ind w:left="5387"/>
    </w:pPr>
  </w:style>
  <w:style w:type="paragraph" w:customStyle="1" w:styleId="abc2Naslov">
    <w:name w:val="abc2_Naslov"/>
    <w:basedOn w:val="Normal"/>
    <w:qFormat/>
    <w:pPr>
      <w:keepNext/>
      <w:spacing w:before="480" w:after="480"/>
      <w:jc w:val="center"/>
    </w:pPr>
  </w:style>
  <w:style w:type="paragraph" w:customStyle="1" w:styleId="Listarazmak0">
    <w:name w:val="Lista_razmak"/>
    <w:basedOn w:val="Listaslijed"/>
    <w:qFormat/>
    <w:pPr>
      <w:spacing w:before="120"/>
    </w:pPr>
  </w:style>
  <w:style w:type="paragraph" w:customStyle="1" w:styleId="NormaleSPIS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type="paragraph" w:styleId="Podnaslov">
    <w:name w:val="Subtitle"/>
    <w:basedOn w:val="Normal"/>
    <w:next w:val="Normal"/>
    <w:qFormat/>
    <w:pPr>
      <w:ind w:left="86"/>
    </w:pPr>
    <w:rPr>
      <w:rFonts w:ascii="Cambria" w:eastAsia="SimSun" w:hAnsi="Cambria" w:cs="DejaVu Sans"/>
      <w:i/>
      <w:iCs/>
      <w:color w:val="4F81BD"/>
      <w:spacing w:val="15"/>
    </w:rPr>
  </w:style>
  <w:style w:type="paragraph" w:customStyle="1" w:styleId="SudacPotpisIzvornik">
    <w:name w:val="SudacPotpis_Izvornik"/>
    <w:basedOn w:val="Normal"/>
    <w:next w:val="Normal"/>
    <w:qFormat/>
    <w:pPr>
      <w:spacing w:before="360"/>
      <w:ind w:left="5387"/>
    </w:pPr>
  </w:style>
  <w:style w:type="paragraph" w:customStyle="1" w:styleId="SudacPotpisOtpravak">
    <w:name w:val="SudacPotpis_Otpravak"/>
    <w:basedOn w:val="SudacPotpisIzvornik"/>
    <w:qFormat/>
    <w:pPr>
      <w:spacing w:before="0"/>
    </w:pPr>
    <w:rPr>
      <w:lang w:eastAsia="hr-HR"/>
    </w:rPr>
  </w:style>
  <w:style w:type="paragraph" w:styleId="Naslov">
    <w:name w:val="Title"/>
    <w:basedOn w:val="Normal"/>
    <w:next w:val="Normal"/>
    <w:qFormat/>
    <w:pPr>
      <w:pBdr>
        <w:bottom w:val="single" w:sz="8" w:space="4" w:color="4F81BD"/>
      </w:pBdr>
      <w:spacing w:after="300"/>
      <w:contextualSpacing/>
    </w:pPr>
    <w:rPr>
      <w:rFonts w:ascii="Cambria" w:eastAsia="SimSun" w:hAnsi="Cambria" w:cs="DejaVu Sans"/>
      <w:color w:val="17365D"/>
      <w:spacing w:val="5"/>
      <w:sz w:val="52"/>
      <w:szCs w:val="52"/>
    </w:rPr>
  </w:style>
  <w:style w:type="paragraph" w:styleId="Bibliografija">
    <w:name w:val="Bibliography"/>
    <w:basedOn w:val="Normal"/>
    <w:next w:val="Normal"/>
    <w:qFormat/>
  </w:style>
  <w:style w:type="paragraph" w:styleId="Blokteksta">
    <w:name w:val="Block Text"/>
    <w:basedOn w:val="Normal"/>
    <w:qFormat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eastAsia="SimSun" w:hAnsi="Calibri"/>
      <w:i/>
      <w:iCs/>
      <w:color w:val="4F81BD"/>
    </w:rPr>
  </w:style>
  <w:style w:type="paragraph" w:styleId="Tijeloteksta2">
    <w:name w:val="Body Text 2"/>
    <w:basedOn w:val="Normal"/>
    <w:qFormat/>
    <w:pPr>
      <w:spacing w:after="120" w:line="480" w:lineRule="auto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qFormat/>
    <w:pPr>
      <w:spacing w:after="240"/>
      <w:ind w:left="360" w:firstLine="360"/>
    </w:pPr>
  </w:style>
  <w:style w:type="paragraph" w:styleId="Tijeloteksta-uvlaka2">
    <w:name w:val="Body Text Indent 2"/>
    <w:basedOn w:val="Normal"/>
    <w:qFormat/>
    <w:pPr>
      <w:spacing w:after="120" w:line="480" w:lineRule="auto"/>
      <w:ind w:left="283"/>
    </w:pPr>
  </w:style>
  <w:style w:type="paragraph" w:styleId="Tijeloteksta-uvlaka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Zavretak">
    <w:name w:val="Closing"/>
    <w:basedOn w:val="Normal"/>
    <w:qFormat/>
    <w:pPr>
      <w:ind w:left="4252"/>
    </w:pPr>
  </w:style>
  <w:style w:type="paragraph" w:styleId="Tekstkomentara">
    <w:name w:val="annotation text"/>
    <w:basedOn w:val="Normal"/>
    <w:qFormat/>
    <w:rPr>
      <w:sz w:val="20"/>
      <w:szCs w:val="20"/>
    </w:rPr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Datum">
    <w:name w:val="Date"/>
    <w:basedOn w:val="Normal"/>
    <w:next w:val="Normal"/>
    <w:qFormat/>
  </w:style>
  <w:style w:type="paragraph" w:styleId="Kartadokumenta">
    <w:name w:val="Document Map"/>
    <w:basedOn w:val="Normal"/>
    <w:qFormat/>
    <w:rPr>
      <w:rFonts w:ascii="Tahoma" w:hAnsi="Tahoma" w:cs="Tahoma"/>
      <w:sz w:val="16"/>
      <w:szCs w:val="16"/>
    </w:rPr>
  </w:style>
  <w:style w:type="paragraph" w:styleId="Potpise-pote">
    <w:name w:val="E-mail Signature"/>
    <w:basedOn w:val="Normal"/>
    <w:qFormat/>
  </w:style>
  <w:style w:type="paragraph" w:styleId="Tekstkrajnjebiljeke">
    <w:name w:val="endnote text"/>
    <w:basedOn w:val="Normal"/>
    <w:qFormat/>
    <w:rPr>
      <w:sz w:val="20"/>
      <w:szCs w:val="20"/>
    </w:rPr>
  </w:style>
  <w:style w:type="paragraph" w:styleId="Povratnaomotnica">
    <w:name w:val="envelope return"/>
    <w:basedOn w:val="Normal"/>
    <w:qFormat/>
    <w:rPr>
      <w:rFonts w:ascii="Cambria" w:eastAsia="SimSun" w:hAnsi="Cambria" w:cs="DejaVu Sans"/>
      <w:sz w:val="20"/>
      <w:szCs w:val="20"/>
    </w:rPr>
  </w:style>
  <w:style w:type="paragraph" w:styleId="Tekstfusnote">
    <w:name w:val="footnote text"/>
    <w:basedOn w:val="Normal"/>
    <w:qFormat/>
    <w:rPr>
      <w:sz w:val="20"/>
      <w:szCs w:val="20"/>
    </w:rPr>
  </w:style>
  <w:style w:type="paragraph" w:styleId="HTML-adresa">
    <w:name w:val="HTML Address"/>
    <w:basedOn w:val="Normal"/>
    <w:qFormat/>
    <w:rPr>
      <w:i/>
      <w:iCs/>
    </w:rPr>
  </w:style>
  <w:style w:type="paragraph" w:styleId="HTMLunaprijedoblikovano">
    <w:name w:val="HTML Preformatted"/>
    <w:basedOn w:val="Normal"/>
    <w:qFormat/>
    <w:rPr>
      <w:rFonts w:ascii="Consolas" w:hAnsi="Consolas" w:cs="Consolas"/>
      <w:sz w:val="20"/>
      <w:szCs w:val="20"/>
    </w:rPr>
  </w:style>
  <w:style w:type="paragraph" w:styleId="Indeks1">
    <w:name w:val="index 1"/>
    <w:basedOn w:val="Normal"/>
    <w:next w:val="Normal"/>
    <w:qFormat/>
    <w:pPr>
      <w:ind w:left="240" w:hanging="240"/>
    </w:pPr>
  </w:style>
  <w:style w:type="paragraph" w:styleId="Indeks2">
    <w:name w:val="index 2"/>
    <w:basedOn w:val="Normal"/>
    <w:next w:val="Normal"/>
    <w:qFormat/>
    <w:pPr>
      <w:ind w:left="480" w:hanging="240"/>
    </w:pPr>
  </w:style>
  <w:style w:type="paragraph" w:styleId="Indeks3">
    <w:name w:val="index 3"/>
    <w:basedOn w:val="Normal"/>
    <w:next w:val="Normal"/>
    <w:qFormat/>
    <w:pPr>
      <w:ind w:left="720" w:hanging="240"/>
    </w:pPr>
  </w:style>
  <w:style w:type="paragraph" w:styleId="Indeks4">
    <w:name w:val="index 4"/>
    <w:basedOn w:val="Normal"/>
    <w:next w:val="Normal"/>
    <w:qFormat/>
    <w:pPr>
      <w:ind w:left="960" w:hanging="240"/>
    </w:pPr>
  </w:style>
  <w:style w:type="paragraph" w:styleId="Indeks5">
    <w:name w:val="index 5"/>
    <w:basedOn w:val="Normal"/>
    <w:next w:val="Normal"/>
    <w:qFormat/>
    <w:pPr>
      <w:ind w:left="1200" w:hanging="240"/>
    </w:pPr>
  </w:style>
  <w:style w:type="paragraph" w:styleId="Indeks6">
    <w:name w:val="index 6"/>
    <w:basedOn w:val="Normal"/>
    <w:next w:val="Normal"/>
    <w:qFormat/>
    <w:pPr>
      <w:ind w:left="1440" w:hanging="240"/>
    </w:pPr>
  </w:style>
  <w:style w:type="paragraph" w:styleId="Indeks7">
    <w:name w:val="index 7"/>
    <w:basedOn w:val="Normal"/>
    <w:next w:val="Normal"/>
    <w:qFormat/>
    <w:pPr>
      <w:ind w:left="1680" w:hanging="240"/>
    </w:pPr>
  </w:style>
  <w:style w:type="paragraph" w:styleId="Indeks8">
    <w:name w:val="index 8"/>
    <w:basedOn w:val="Normal"/>
    <w:next w:val="Normal"/>
    <w:qFormat/>
    <w:pPr>
      <w:ind w:left="1920" w:hanging="240"/>
    </w:pPr>
  </w:style>
  <w:style w:type="paragraph" w:styleId="Indeks9">
    <w:name w:val="index 9"/>
    <w:basedOn w:val="Normal"/>
    <w:next w:val="Normal"/>
    <w:qFormat/>
    <w:pPr>
      <w:ind w:left="2160" w:hanging="240"/>
    </w:pPr>
  </w:style>
  <w:style w:type="paragraph" w:styleId="Naslovindeksa">
    <w:name w:val="index heading"/>
    <w:basedOn w:val="Normal"/>
    <w:qFormat/>
    <w:rPr>
      <w:rFonts w:ascii="Cambria" w:eastAsia="SimSun" w:hAnsi="Cambria" w:cs="DejaVu Sans"/>
      <w:b/>
      <w:bCs/>
    </w:rPr>
  </w:style>
  <w:style w:type="paragraph" w:styleId="Tekstmakronaredbe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paragraph" w:styleId="Zaglavljeporuke">
    <w:name w:val="Message Header"/>
    <w:basedOn w:val="Normal"/>
    <w:qFormat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val="clear" w:color="auto" w:fill="CCCCCC"/>
      <w:ind w:left="1134" w:hanging="1134"/>
    </w:pPr>
    <w:rPr>
      <w:rFonts w:ascii="Cambria" w:eastAsia="SimSun" w:hAnsi="Cambria" w:cs="DejaVu Sans"/>
    </w:rPr>
  </w:style>
  <w:style w:type="paragraph" w:customStyle="1" w:styleId="NormalDefault">
    <w:name w:val="Normal_Default"/>
    <w:basedOn w:val="Normal"/>
    <w:qFormat/>
  </w:style>
  <w:style w:type="paragraph" w:styleId="Naslovbiljeke">
    <w:name w:val="Note Heading"/>
    <w:basedOn w:val="Normal"/>
    <w:next w:val="Normal"/>
    <w:qFormat/>
  </w:style>
  <w:style w:type="paragraph" w:styleId="Obinitekst">
    <w:name w:val="Plain Text"/>
    <w:basedOn w:val="Normal"/>
    <w:qFormat/>
    <w:rPr>
      <w:rFonts w:ascii="Consolas" w:hAnsi="Consolas" w:cs="Consolas"/>
      <w:sz w:val="21"/>
      <w:szCs w:val="21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pPr>
      <w:ind w:left="4252"/>
    </w:pPr>
  </w:style>
  <w:style w:type="paragraph" w:styleId="Tablicaizvora">
    <w:name w:val="table of authorities"/>
    <w:basedOn w:val="Normal"/>
    <w:next w:val="Normal"/>
    <w:qFormat/>
    <w:pPr>
      <w:ind w:left="240" w:hanging="240"/>
    </w:pPr>
  </w:style>
  <w:style w:type="paragraph" w:styleId="Tablicaslika">
    <w:name w:val="table of figures"/>
    <w:basedOn w:val="Normal"/>
    <w:next w:val="Normal"/>
    <w:qFormat/>
  </w:style>
  <w:style w:type="paragraph" w:styleId="Naslovtabliceizvora">
    <w:name w:val="toa heading"/>
    <w:basedOn w:val="Normal"/>
    <w:next w:val="Normal"/>
    <w:qFormat/>
    <w:pPr>
      <w:spacing w:before="120" w:after="240"/>
    </w:pPr>
    <w:rPr>
      <w:rFonts w:ascii="Cambria" w:eastAsia="SimSun" w:hAnsi="Cambria" w:cs="DejaVu Sans"/>
      <w:b/>
      <w:bCs/>
    </w:rPr>
  </w:style>
  <w:style w:type="paragraph" w:styleId="Sadraj1">
    <w:name w:val="toc 1"/>
    <w:basedOn w:val="Normal"/>
    <w:next w:val="Normal"/>
    <w:pPr>
      <w:spacing w:after="100"/>
    </w:pPr>
  </w:style>
  <w:style w:type="paragraph" w:styleId="Sadraj2">
    <w:name w:val="toc 2"/>
    <w:basedOn w:val="Normal"/>
    <w:next w:val="Normal"/>
    <w:pPr>
      <w:spacing w:after="100"/>
      <w:ind w:left="240"/>
    </w:pPr>
  </w:style>
  <w:style w:type="paragraph" w:styleId="Sadraj3">
    <w:name w:val="toc 3"/>
    <w:basedOn w:val="Normal"/>
    <w:next w:val="Normal"/>
    <w:pPr>
      <w:spacing w:after="100"/>
      <w:ind w:left="480"/>
    </w:pPr>
  </w:style>
  <w:style w:type="paragraph" w:styleId="Sadraj4">
    <w:name w:val="toc 4"/>
    <w:basedOn w:val="Normal"/>
    <w:next w:val="Normal"/>
    <w:pPr>
      <w:spacing w:after="100"/>
      <w:ind w:left="720"/>
    </w:pPr>
  </w:style>
  <w:style w:type="paragraph" w:styleId="Sadraj5">
    <w:name w:val="toc 5"/>
    <w:basedOn w:val="Normal"/>
    <w:next w:val="Normal"/>
    <w:pPr>
      <w:spacing w:after="100"/>
      <w:ind w:left="960"/>
    </w:pPr>
  </w:style>
  <w:style w:type="paragraph" w:styleId="Sadraj6">
    <w:name w:val="toc 6"/>
    <w:basedOn w:val="Normal"/>
    <w:next w:val="Normal"/>
    <w:pPr>
      <w:spacing w:after="100"/>
      <w:ind w:left="1200"/>
    </w:pPr>
  </w:style>
  <w:style w:type="paragraph" w:styleId="Sadraj7">
    <w:name w:val="toc 7"/>
    <w:basedOn w:val="Normal"/>
    <w:next w:val="Normal"/>
    <w:pPr>
      <w:spacing w:after="100"/>
      <w:ind w:left="1440"/>
    </w:pPr>
  </w:style>
  <w:style w:type="paragraph" w:styleId="Sadraj8">
    <w:name w:val="toc 8"/>
    <w:basedOn w:val="Normal"/>
    <w:next w:val="Normal"/>
    <w:pPr>
      <w:spacing w:after="100"/>
      <w:ind w:left="1680"/>
    </w:pPr>
  </w:style>
  <w:style w:type="paragraph" w:styleId="Sadraj9">
    <w:name w:val="toc 9"/>
    <w:basedOn w:val="Normal"/>
    <w:next w:val="Normal"/>
    <w:pPr>
      <w:spacing w:after="100"/>
      <w:ind w:left="1920"/>
    </w:pPr>
  </w:style>
  <w:style w:type="paragraph" w:styleId="TOCNaslov">
    <w:name w:val="TOC Heading"/>
    <w:basedOn w:val="Naslov1"/>
    <w:next w:val="Normal"/>
    <w:qFormat/>
    <w:pPr>
      <w:spacing w:after="0"/>
    </w:pPr>
    <w:rPr>
      <w:rFonts w:ascii="Cambria" w:hAnsi="Cambria"/>
    </w:rPr>
  </w:style>
  <w:style w:type="paragraph" w:customStyle="1" w:styleId="DNA">
    <w:name w:val="DNA"/>
    <w:basedOn w:val="Normal"/>
    <w:next w:val="Dostaviti"/>
    <w:qFormat/>
    <w:pPr>
      <w:keepNext/>
      <w:spacing w:before="360"/>
    </w:pPr>
    <w:rPr>
      <w:sz w:val="20"/>
    </w:rPr>
  </w:style>
  <w:style w:type="paragraph" w:customStyle="1" w:styleId="IzvornikNacrt">
    <w:name w:val="Izvornik_Nacrt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Obrada">
    <w:name w:val="Izvornik_Obrada"/>
    <w:basedOn w:val="Normal"/>
    <w:qFormat/>
    <w:pPr>
      <w:keepNext/>
      <w:spacing w:before="240"/>
    </w:pPr>
    <w:rPr>
      <w:rFonts w:eastAsia="Calibri" w:cs="Times New Roman"/>
      <w:color w:val="000000"/>
      <w:lang w:eastAsia="hr-HR"/>
    </w:rPr>
  </w:style>
  <w:style w:type="paragraph" w:customStyle="1" w:styleId="IzvornikSavjetnik">
    <w:name w:val="Izvornik_Savjetnik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SavjetnikPotpis">
    <w:name w:val="Izvornik_SavjetnikPotpis"/>
    <w:basedOn w:val="Normal"/>
    <w:qFormat/>
    <w:pPr>
      <w:spacing w:before="360"/>
    </w:pPr>
  </w:style>
  <w:style w:type="paragraph" w:customStyle="1" w:styleId="IzvornikZapisniar">
    <w:name w:val="Izvornik_Zapisničar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ZapisniarPotpis">
    <w:name w:val="Izvornik_ZapisničarPotpis"/>
    <w:basedOn w:val="Normal"/>
    <w:qFormat/>
    <w:pPr>
      <w:spacing w:before="360"/>
    </w:pPr>
    <w:rPr>
      <w:rFonts w:eastAsia="Calibri" w:cs="Times New Roman"/>
      <w:color w:val="000000"/>
      <w:lang w:eastAsia="hr-HR"/>
    </w:rPr>
  </w:style>
  <w:style w:type="paragraph" w:customStyle="1" w:styleId="ListaeSPIS">
    <w:name w:val="Lista_eSPIS"/>
    <w:basedOn w:val="NormaleSPIS"/>
    <w:qFormat/>
  </w:style>
  <w:style w:type="paragraph" w:customStyle="1" w:styleId="NormalJustified">
    <w:name w:val="Normal_Justified"/>
    <w:basedOn w:val="Normal"/>
    <w:qFormat/>
    <w:pPr>
      <w:jc w:val="both"/>
    </w:pPr>
  </w:style>
  <w:style w:type="paragraph" w:customStyle="1" w:styleId="StyleIzvornikSavjetnikPotpisBlack">
    <w:name w:val="Style Izvornik_SavjetnikPotpis + Black"/>
    <w:basedOn w:val="IzvornikSavjetnikPotpis"/>
    <w:qFormat/>
    <w:rPr>
      <w:color w:val="000000"/>
    </w:rPr>
  </w:style>
  <w:style w:type="paragraph" w:customStyle="1" w:styleId="Uputatekst">
    <w:name w:val="Uputa_tekst"/>
    <w:basedOn w:val="NormalJustified"/>
    <w:qFormat/>
    <w:pPr>
      <w:spacing w:after="120"/>
    </w:pPr>
  </w:style>
  <w:style w:type="paragraph" w:customStyle="1" w:styleId="Pravnastvar1">
    <w:name w:val="Pravna stvar1"/>
    <w:basedOn w:val="Normal"/>
    <w:qFormat/>
    <w:pPr>
      <w:tabs>
        <w:tab w:val="left" w:pos="1560"/>
      </w:tabs>
      <w:spacing w:before="480" w:after="120"/>
      <w:ind w:left="1559" w:hanging="992"/>
    </w:pPr>
  </w:style>
  <w:style w:type="paragraph" w:customStyle="1" w:styleId="Pravnastvar2">
    <w:name w:val="Pravna stvar2"/>
    <w:basedOn w:val="Pravnastvar1"/>
    <w:qFormat/>
    <w:pPr>
      <w:spacing w:before="0"/>
    </w:pPr>
  </w:style>
  <w:style w:type="paragraph" w:customStyle="1" w:styleId="HeadereSPIS">
    <w:name w:val="Header_eSPIS"/>
    <w:basedOn w:val="NormaleSPIS"/>
    <w:qFormat/>
    <w:pPr>
      <w:spacing w:after="480"/>
      <w:jc w:val="right"/>
    </w:pPr>
  </w:style>
  <w:style w:type="paragraph" w:customStyle="1" w:styleId="FrameContents">
    <w:name w:val="Frame Contents"/>
    <w:basedOn w:val="Normal"/>
    <w:qFormat/>
  </w:style>
  <w:style w:type="numbering" w:customStyle="1" w:styleId="GrafListkrui">
    <w:name w:val="GrafList_kružić"/>
    <w:qFormat/>
  </w:style>
  <w:style w:type="numbering" w:customStyle="1" w:styleId="GrafListstar">
    <w:name w:val="GrafList_star"/>
    <w:qFormat/>
  </w:style>
  <w:style w:type="numbering" w:customStyle="1" w:styleId="Listanastavak">
    <w:name w:val="Lista_nastavak"/>
    <w:qFormat/>
  </w:style>
  <w:style w:type="numbering" w:customStyle="1" w:styleId="NumList1">
    <w:name w:val="NumList_1)"/>
    <w:qFormat/>
  </w:style>
  <w:style w:type="numbering" w:customStyle="1" w:styleId="NumLista">
    <w:name w:val="NumList_a"/>
    <w:qFormat/>
  </w:style>
  <w:style w:type="numbering" w:customStyle="1" w:styleId="NumListA0">
    <w:name w:val="NumList_A)"/>
    <w:qFormat/>
  </w:style>
  <w:style w:type="numbering" w:customStyle="1" w:styleId="NumListi">
    <w:name w:val="NumList_i)"/>
    <w:qFormat/>
  </w:style>
  <w:style w:type="numbering" w:customStyle="1" w:styleId="NumListI0">
    <w:name w:val="NumList_I)"/>
    <w:qFormat/>
  </w:style>
  <w:style w:type="numbering" w:customStyle="1" w:styleId="NumListOI">
    <w:name w:val="NumList_OI)"/>
    <w:qFormat/>
  </w:style>
  <w:style w:type="numbering" w:customStyle="1" w:styleId="Style1">
    <w:name w:val="Style1"/>
    <w:qFormat/>
  </w:style>
  <w:style w:type="numbering" w:customStyle="1" w:styleId="Style2">
    <w:name w:val="Style2"/>
    <w:qFormat/>
  </w:style>
  <w:style w:type="numbering" w:customStyle="1" w:styleId="Style3">
    <w:name w:val="Style3"/>
    <w:qFormat/>
  </w:style>
  <w:style w:type="numbering" w:customStyle="1" w:styleId="NumListOI1">
    <w:name w:val="NumList_OI)1"/>
    <w:qFormat/>
  </w:style>
  <w:style w:type="numbering" w:styleId="111111">
    <w:name w:val="Outline List 2"/>
    <w:qFormat/>
  </w:style>
  <w:style w:type="numbering" w:styleId="1ai">
    <w:name w:val="Outline List 1"/>
    <w:qFormat/>
  </w:style>
  <w:style w:type="numbering" w:styleId="lanaksekcija">
    <w:name w:val="Outline List 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qFormat/>
    <w:pPr>
      <w:keepNext/>
      <w:keepLines/>
      <w:spacing w:before="480" w:after="240"/>
      <w:outlineLvl w:val="0"/>
    </w:pPr>
    <w:rPr>
      <w:rFonts w:eastAsia="SimSun" w:cs="DejaVu Sans"/>
      <w:b/>
      <w:bCs/>
      <w:color w:val="365F91"/>
      <w:sz w:val="28"/>
      <w:szCs w:val="28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qFormat/>
    <w:pPr>
      <w:keepNext/>
      <w:keepLines/>
      <w:spacing w:before="200" w:after="240"/>
      <w:ind w:left="720" w:hanging="432"/>
      <w:outlineLvl w:val="2"/>
    </w:pPr>
    <w:rPr>
      <w:rFonts w:eastAsia="SimSun" w:cs="DejaVu Sans"/>
      <w:b/>
      <w:bCs/>
      <w:color w:val="4F81BD"/>
    </w:rPr>
  </w:style>
  <w:style w:type="paragraph" w:styleId="Naslov4">
    <w:name w:val="heading 4"/>
    <w:basedOn w:val="Normal"/>
    <w:next w:val="Normal"/>
    <w:qFormat/>
    <w:pPr>
      <w:keepNext/>
      <w:keepLines/>
      <w:spacing w:before="200" w:after="240"/>
      <w:ind w:left="864" w:hanging="144"/>
      <w:outlineLvl w:val="3"/>
    </w:pPr>
    <w:rPr>
      <w:rFonts w:ascii="Cambria" w:eastAsia="SimSun" w:hAnsi="Cambria" w:cs="DejaVu Sans"/>
      <w:b/>
      <w:bCs/>
      <w:i/>
      <w:iCs/>
      <w:color w:val="4F81BD"/>
    </w:rPr>
  </w:style>
  <w:style w:type="paragraph" w:styleId="Naslov5">
    <w:name w:val="heading 5"/>
    <w:basedOn w:val="Normal"/>
    <w:next w:val="Normal"/>
    <w:qFormat/>
    <w:pPr>
      <w:spacing w:before="120"/>
      <w:ind w:left="1008" w:hanging="432"/>
      <w:outlineLvl w:val="4"/>
    </w:pPr>
    <w:rPr>
      <w:rFonts w:ascii="Arial" w:eastAsia="Times New Roman" w:hAnsi="Arial"/>
      <w:sz w:val="22"/>
      <w:lang w:eastAsia="hr-HR"/>
    </w:rPr>
  </w:style>
  <w:style w:type="paragraph" w:styleId="Naslov6">
    <w:name w:val="heading 6"/>
    <w:basedOn w:val="Normal"/>
    <w:next w:val="Normal"/>
    <w:qFormat/>
    <w:pPr>
      <w:spacing w:before="120"/>
      <w:ind w:left="1152" w:hanging="432"/>
      <w:outlineLvl w:val="5"/>
    </w:pPr>
    <w:rPr>
      <w:rFonts w:ascii="Arial" w:eastAsia="Times New Roman" w:hAnsi="Arial"/>
      <w:i/>
      <w:sz w:val="22"/>
      <w:lang w:eastAsia="hr-HR"/>
    </w:rPr>
  </w:style>
  <w:style w:type="paragraph" w:styleId="Naslov7">
    <w:name w:val="heading 7"/>
    <w:basedOn w:val="Normal"/>
    <w:next w:val="Normal"/>
    <w:qFormat/>
    <w:pPr>
      <w:spacing w:before="120"/>
      <w:ind w:left="1296" w:hanging="288"/>
      <w:outlineLvl w:val="6"/>
    </w:pPr>
    <w:rPr>
      <w:rFonts w:ascii="Arial" w:eastAsia="Times New Roman" w:hAnsi="Arial"/>
      <w:sz w:val="22"/>
      <w:lang w:eastAsia="hr-HR"/>
    </w:rPr>
  </w:style>
  <w:style w:type="paragraph" w:styleId="Naslov8">
    <w:name w:val="heading 8"/>
    <w:basedOn w:val="Normal"/>
    <w:next w:val="Normal"/>
    <w:qFormat/>
    <w:pPr>
      <w:spacing w:before="120"/>
      <w:ind w:left="1440" w:hanging="432"/>
      <w:outlineLvl w:val="7"/>
    </w:pPr>
    <w:rPr>
      <w:rFonts w:ascii="Arial" w:eastAsia="Times New Roman" w:hAnsi="Arial"/>
      <w:i/>
      <w:sz w:val="22"/>
      <w:lang w:eastAsia="hr-HR"/>
    </w:rPr>
  </w:style>
  <w:style w:type="paragraph" w:styleId="Naslov9">
    <w:name w:val="heading 9"/>
    <w:basedOn w:val="Normal"/>
    <w:next w:val="Normal"/>
    <w:qFormat/>
    <w:pPr>
      <w:spacing w:before="120"/>
      <w:ind w:left="1584" w:hanging="144"/>
      <w:outlineLvl w:val="8"/>
    </w:pPr>
    <w:rPr>
      <w:rFonts w:ascii="Arial" w:eastAsia="Times New Roman" w:hAnsi="Arial"/>
      <w:i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qFormat/>
    <w:rPr>
      <w:rFonts w:ascii="Times New Roman" w:eastAsia="SimSun" w:hAnsi="Times New Roman" w:cs="DejaVu Sans"/>
      <w:b/>
      <w:bCs/>
      <w:color w:val="365F91"/>
      <w:sz w:val="28"/>
      <w:szCs w:val="28"/>
      <w:lang w:val="hr-HR"/>
    </w:rPr>
  </w:style>
  <w:style w:type="character" w:customStyle="1" w:styleId="Naslov2Char">
    <w:name w:val="Naslov 2 Char"/>
    <w:basedOn w:val="Zadanifontodlomka"/>
    <w:qFormat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qFormat/>
    <w:rPr>
      <w:rFonts w:ascii="Times New Roman" w:eastAsia="SimSun" w:hAnsi="Times New Roman" w:cs="DejaVu Sans"/>
      <w:b/>
      <w:bCs/>
      <w:color w:val="4F81BD"/>
      <w:sz w:val="24"/>
      <w:szCs w:val="24"/>
      <w:lang w:val="hr-HR"/>
    </w:rPr>
  </w:style>
  <w:style w:type="character" w:customStyle="1" w:styleId="Naslov4Char">
    <w:name w:val="Naslov 4 Char"/>
    <w:basedOn w:val="Zadanifontodlomka"/>
    <w:qFormat/>
    <w:rPr>
      <w:rFonts w:ascii="Cambria" w:eastAsia="SimSun" w:hAnsi="Cambria" w:cs="DejaVu Sans"/>
      <w:b/>
      <w:bCs/>
      <w:i/>
      <w:iCs/>
      <w:color w:val="4F81BD"/>
      <w:sz w:val="24"/>
      <w:szCs w:val="24"/>
      <w:lang w:val="hr-HR"/>
    </w:rPr>
  </w:style>
  <w:style w:type="character" w:customStyle="1" w:styleId="TekstbaloniaChar">
    <w:name w:val="Tekst balončić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customStyle="1" w:styleId="DatumPisanjaChar">
    <w:name w:val="DatumPisanj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DostavitiChar">
    <w:name w:val="Dostaviti Char"/>
    <w:basedOn w:val="Zadanifontodlomka"/>
    <w:qFormat/>
    <w:rPr>
      <w:rFonts w:ascii="Times New Roman" w:hAnsi="Times New Roman"/>
      <w:sz w:val="20"/>
      <w:szCs w:val="24"/>
      <w:lang w:val="hr-HR"/>
    </w:rPr>
  </w:style>
  <w:style w:type="character" w:styleId="Istaknuto">
    <w:name w:val="Emphasis"/>
    <w:basedOn w:val="Zadanifontodlomka"/>
    <w:qFormat/>
    <w:rPr>
      <w:i/>
      <w:iCs/>
    </w:rPr>
  </w:style>
  <w:style w:type="character" w:customStyle="1" w:styleId="eSPISCCParagraphDefaultFont">
    <w:name w:val="eSPIS_CC_Paragraph Default Font"/>
    <w:qFormat/>
    <w:rPr>
      <w:rFonts w:ascii="Times New Roman" w:eastAsia="Times New Roman" w:hAnsi="Times New Roman" w:cs="Times New Roman"/>
      <w:color w:val="00000A"/>
      <w:sz w:val="24"/>
      <w:szCs w:val="24"/>
      <w:highlight w:val="white"/>
      <w:lang w:val="hr-HR" w:eastAsia="hr-HR"/>
    </w:rPr>
  </w:style>
  <w:style w:type="character" w:customStyle="1" w:styleId="PodnojeChar">
    <w:name w:val="Podnož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GrafListkruiQSChar">
    <w:name w:val="GrafList_kružić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GrafListstarQSChar">
    <w:name w:val="GrafList_star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ZaglavljeChar">
    <w:name w:val="Zaglavlj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Jakoisticanje">
    <w:name w:val="Intense Emphasis"/>
    <w:basedOn w:val="Zadanifontodlomka"/>
    <w:qFormat/>
    <w:rPr>
      <w:b/>
      <w:bCs/>
      <w:i/>
      <w:iCs/>
      <w:color w:val="4F81BD"/>
    </w:rPr>
  </w:style>
  <w:style w:type="character" w:customStyle="1" w:styleId="NaglaencitatChar">
    <w:name w:val="Naglašen citat Char"/>
    <w:basedOn w:val="Zadanifontodlomka"/>
    <w:qFormat/>
    <w:rPr>
      <w:rFonts w:ascii="Times New Roman" w:hAnsi="Times New Roman"/>
      <w:b/>
      <w:bCs/>
      <w:i/>
      <w:iCs/>
      <w:color w:val="4F81BD"/>
      <w:sz w:val="24"/>
      <w:szCs w:val="24"/>
      <w:lang w:val="hr-HR"/>
    </w:rPr>
  </w:style>
  <w:style w:type="character" w:customStyle="1" w:styleId="OdlomakpopisaChar">
    <w:name w:val="Odlomak popisa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123Char">
    <w:name w:val="Lista_123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abcChar">
    <w:name w:val="Lista_abc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kruiChar">
    <w:name w:val="Lista_kružić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Char">
    <w:name w:val="Lista_nastavak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nastavakQSGrafChar">
    <w:name w:val="Lista_nastavak_QS_Graf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slijedChar">
    <w:name w:val="Lista_slijed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ListaXIVChar">
    <w:name w:val="Lista_XIV Char"/>
    <w:basedOn w:val="Odlomakpopisa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aslov5Char">
    <w:name w:val="Naslov 5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6Char">
    <w:name w:val="Naslov 6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7Char">
    <w:name w:val="Naslov 7 Char"/>
    <w:basedOn w:val="Zadanifontodlomka"/>
    <w:qFormat/>
    <w:rPr>
      <w:rFonts w:ascii="Arial" w:eastAsia="Times New Roman" w:hAnsi="Arial"/>
      <w:szCs w:val="24"/>
      <w:lang w:val="hr-HR" w:eastAsia="hr-HR"/>
    </w:rPr>
  </w:style>
  <w:style w:type="character" w:customStyle="1" w:styleId="Naslov8Char">
    <w:name w:val="Naslov 8 Char"/>
    <w:basedOn w:val="Zadanifontodlomka"/>
    <w:qFormat/>
    <w:rPr>
      <w:rFonts w:ascii="Arial" w:eastAsia="Times New Roman" w:hAnsi="Arial"/>
      <w:i/>
      <w:szCs w:val="24"/>
      <w:lang w:val="hr-HR" w:eastAsia="hr-HR"/>
    </w:rPr>
  </w:style>
  <w:style w:type="character" w:customStyle="1" w:styleId="Naslov9Char">
    <w:name w:val="Naslov 9 Char"/>
    <w:basedOn w:val="Zadanifontodlomka"/>
    <w:qFormat/>
    <w:rPr>
      <w:rFonts w:ascii="Arial" w:eastAsia="Times New Roman" w:hAnsi="Arial"/>
      <w:i/>
      <w:sz w:val="18"/>
      <w:szCs w:val="24"/>
      <w:lang w:val="hr-HR" w:eastAsia="hr-HR"/>
    </w:rPr>
  </w:style>
  <w:style w:type="character" w:customStyle="1" w:styleId="NumList1QSChar">
    <w:name w:val="NumList_1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AQSChar0">
    <w:name w:val="NumList_A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IQSChar0">
    <w:name w:val="NumList_I)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umListOIQSChar">
    <w:name w:val="NumList_OI_Q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styleId="Brojstranice">
    <w:name w:val="page number"/>
    <w:basedOn w:val="Zadanifontodlomka"/>
    <w:qFormat/>
  </w:style>
  <w:style w:type="character" w:styleId="Tekstrezerviranogmjesta">
    <w:name w:val="Placeholder Text"/>
    <w:basedOn w:val="Zadanifontodlomka"/>
    <w:qFormat/>
    <w:rPr>
      <w:color w:val="808080"/>
      <w:highlight w:val="white"/>
      <w:lang w:val="hr-HR"/>
    </w:rPr>
  </w:style>
  <w:style w:type="character" w:customStyle="1" w:styleId="PozadinaSvijetloCrvena">
    <w:name w:val="Pozadina_SvijetloCrvena"/>
    <w:basedOn w:val="Zadanifontodlomka"/>
    <w:qFormat/>
    <w:rPr>
      <w:highlight w:val="red"/>
      <w:lang w:val="hr-HR"/>
    </w:rPr>
  </w:style>
  <w:style w:type="character" w:customStyle="1" w:styleId="PozadinaSvijetloZelena">
    <w:name w:val="Pozadina_SvijetloZelena"/>
    <w:basedOn w:val="Zadanifontodlomka"/>
    <w:qFormat/>
    <w:rPr>
      <w:highlight w:val="green"/>
      <w:lang w:val="hr-HR"/>
    </w:rPr>
  </w:style>
  <w:style w:type="character" w:customStyle="1" w:styleId="PozadinaSvijetloZuta">
    <w:name w:val="Pozadina_SvijetloZuta"/>
    <w:basedOn w:val="Zadanifontodlomka"/>
    <w:qFormat/>
    <w:rPr>
      <w:highlight w:val="yellow"/>
      <w:lang w:val="hr-HR"/>
    </w:rPr>
  </w:style>
  <w:style w:type="character" w:customStyle="1" w:styleId="Proir0pt">
    <w:name w:val="Prošir_0pt"/>
    <w:basedOn w:val="Zadanifontodlomka"/>
    <w:qFormat/>
    <w:rPr>
      <w:spacing w:val="0"/>
    </w:rPr>
  </w:style>
  <w:style w:type="character" w:customStyle="1" w:styleId="Proir5pt">
    <w:name w:val="Prošir_5pt"/>
    <w:basedOn w:val="Zadanifontodlomka"/>
    <w:qFormat/>
    <w:rPr>
      <w:spacing w:val="100"/>
    </w:rPr>
  </w:style>
  <w:style w:type="character" w:customStyle="1" w:styleId="CitatChar">
    <w:name w:val="Citat Char"/>
    <w:basedOn w:val="Zadanifontodlomka"/>
    <w:qFormat/>
    <w:rPr>
      <w:rFonts w:ascii="Times New Roman" w:hAnsi="Times New Roman"/>
      <w:i/>
      <w:iCs/>
      <w:color w:val="000000"/>
      <w:sz w:val="24"/>
      <w:szCs w:val="24"/>
      <w:lang w:val="hr-HR"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StyleHeading1ItalicUnderlineCharChar">
    <w:name w:val="Style Heading 1 + Italic Underline Char Char"/>
    <w:basedOn w:val="Naslov1Char"/>
    <w:qFormat/>
    <w:rPr>
      <w:rFonts w:ascii="Times New Roman" w:eastAsia="Times New Roman" w:hAnsi="Times New Roman" w:cs="DejaVu Sans"/>
      <w:b/>
      <w:bCs/>
      <w:i/>
      <w:iCs/>
      <w:color w:val="365F91"/>
      <w:sz w:val="28"/>
      <w:szCs w:val="20"/>
      <w:u w:val="single"/>
      <w:lang w:val="hr-HR"/>
    </w:rPr>
  </w:style>
  <w:style w:type="character" w:styleId="Neupadljivoisticanje">
    <w:name w:val="Subtle Emphasis"/>
    <w:basedOn w:val="Zadanifontodlomka"/>
    <w:qFormat/>
    <w:rPr>
      <w:i/>
      <w:iCs/>
      <w:color w:val="808080"/>
    </w:rPr>
  </w:style>
  <w:style w:type="character" w:customStyle="1" w:styleId="SudacChar">
    <w:name w:val="Sudac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Char">
    <w:name w:val="SudacPotpis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ABCNaslovChar">
    <w:name w:val="ABC_Naslov Char"/>
    <w:basedOn w:val="Zadanifontodlomka"/>
    <w:qFormat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qFormat/>
    <w:rPr>
      <w:rFonts w:ascii="Times New Roman" w:hAnsi="Times New Roman"/>
      <w:spacing w:val="100"/>
      <w:sz w:val="24"/>
      <w:szCs w:val="24"/>
      <w:lang w:val="hr-HR"/>
    </w:rPr>
  </w:style>
  <w:style w:type="character" w:customStyle="1" w:styleId="abc2NaslovChar">
    <w:name w:val="abc2_Naslo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customStyle="1" w:styleId="NaslovdokumentaChar">
    <w:name w:val="Naslov_dokumenta Char"/>
    <w:basedOn w:val="Zadanifontodlomka"/>
    <w:qFormat/>
    <w:rPr>
      <w:rFonts w:ascii="Times New Roman" w:hAnsi="Times New Roman"/>
      <w:b/>
      <w:caps/>
      <w:spacing w:val="100"/>
      <w:sz w:val="24"/>
      <w:szCs w:val="24"/>
      <w:lang w:val="hr-HR"/>
    </w:rPr>
  </w:style>
  <w:style w:type="character" w:customStyle="1" w:styleId="NormaleSPISChar">
    <w:name w:val="Normal_eSPIS Char"/>
    <w:basedOn w:val="Zadanifontodlomka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PodnaslovChar">
    <w:name w:val="Podnaslov Char"/>
    <w:basedOn w:val="Zadanifontodlomka"/>
    <w:qFormat/>
    <w:rPr>
      <w:rFonts w:ascii="Cambria" w:eastAsia="SimSun" w:hAnsi="Cambria" w:cs="DejaVu Sans"/>
      <w:i/>
      <w:iCs/>
      <w:color w:val="4F81BD"/>
      <w:spacing w:val="15"/>
      <w:sz w:val="24"/>
      <w:szCs w:val="24"/>
      <w:lang w:val="hr-HR"/>
    </w:rPr>
  </w:style>
  <w:style w:type="character" w:customStyle="1" w:styleId="SudacPotpisIzvornikChar">
    <w:name w:val="SudacPotpis_Izvornik Char"/>
    <w:basedOn w:val="DostavitiChar"/>
    <w:qFormat/>
    <w:rPr>
      <w:rFonts w:ascii="Times New Roman" w:hAnsi="Times New Roman"/>
      <w:sz w:val="24"/>
      <w:szCs w:val="24"/>
      <w:lang w:val="hr-HR"/>
    </w:rPr>
  </w:style>
  <w:style w:type="character" w:customStyle="1" w:styleId="SudacPotpisOtpravakChar">
    <w:name w:val="SudacPotpis_Otpravak Char"/>
    <w:basedOn w:val="SudacPotpisIzvornikChar"/>
    <w:qFormat/>
    <w:rPr>
      <w:rFonts w:ascii="Times New Roman" w:hAnsi="Times New Roman"/>
      <w:sz w:val="24"/>
      <w:szCs w:val="24"/>
      <w:lang w:val="hr-HR" w:eastAsia="hr-HR"/>
    </w:rPr>
  </w:style>
  <w:style w:type="character" w:customStyle="1" w:styleId="NaslovChar">
    <w:name w:val="Naslov Char"/>
    <w:basedOn w:val="Zadanifontodlomka"/>
    <w:qFormat/>
    <w:rPr>
      <w:rFonts w:ascii="Cambria" w:eastAsia="SimSun" w:hAnsi="Cambria" w:cs="DejaVu Sans"/>
      <w:color w:val="17365D"/>
      <w:spacing w:val="5"/>
      <w:sz w:val="52"/>
      <w:szCs w:val="52"/>
      <w:lang w:val="hr-HR"/>
    </w:rPr>
  </w:style>
  <w:style w:type="character" w:customStyle="1" w:styleId="TijelotekstaChar">
    <w:name w:val="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2Char">
    <w:name w:val="Tijelo tekst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Char">
    <w:name w:val="Tijelo teksta - prva uvlaka Char"/>
    <w:basedOn w:val="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UvuenotijelotekstaChar">
    <w:name w:val="Uvučeno tijelo teksta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prvauvlaka2Char">
    <w:name w:val="Tijelo teksta - prva uvlaka 2 Char"/>
    <w:basedOn w:val="UvuenotijelotekstaChar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2Char">
    <w:name w:val="Tijelo teksta - uvlaka 2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Tijeloteksta-uvlaka3Char">
    <w:name w:val="Tijelo teksta - uvlaka 3 Char"/>
    <w:basedOn w:val="Zadanifontodlomka"/>
    <w:qFormat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qFormat/>
    <w:rPr>
      <w:b/>
      <w:bCs/>
      <w:smallCaps/>
      <w:spacing w:val="5"/>
    </w:rPr>
  </w:style>
  <w:style w:type="character" w:customStyle="1" w:styleId="ZavretakChar">
    <w:name w:val="Završetak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character" w:customStyle="1" w:styleId="TekstkomentaraChar">
    <w:name w:val="Tekst komentara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qFormat/>
    <w:rPr>
      <w:rFonts w:ascii="Times New Roman" w:hAnsi="Times New Roman"/>
      <w:b/>
      <w:bCs/>
      <w:sz w:val="20"/>
      <w:szCs w:val="20"/>
      <w:lang w:val="hr-HR"/>
    </w:rPr>
  </w:style>
  <w:style w:type="character" w:customStyle="1" w:styleId="DatumChar">
    <w:name w:val="Datum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KartadokumentaChar">
    <w:name w:val="Karta dokumenta Char"/>
    <w:basedOn w:val="Zadanifontodlomka"/>
    <w:qFormat/>
    <w:rPr>
      <w:rFonts w:ascii="Tahoma" w:hAnsi="Tahoma" w:cs="Tahoma"/>
      <w:sz w:val="16"/>
      <w:szCs w:val="16"/>
      <w:lang w:val="hr-HR"/>
    </w:rPr>
  </w:style>
  <w:style w:type="character" w:customStyle="1" w:styleId="Potpise-poteChar">
    <w:name w:val="Potpis e-pošt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qFormat/>
    <w:rPr>
      <w:vertAlign w:val="superscript"/>
    </w:rPr>
  </w:style>
  <w:style w:type="character" w:customStyle="1" w:styleId="TekstkrajnjebiljekeChar">
    <w:name w:val="Tekst krajnje bilješk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SlijeenaHiperveza">
    <w:name w:val="FollowedHyperlink"/>
    <w:basedOn w:val="Zadanifontodlomka"/>
    <w:qFormat/>
    <w:rPr>
      <w:color w:val="800080"/>
      <w:u w:val="single"/>
    </w:rPr>
  </w:style>
  <w:style w:type="character" w:styleId="Referencafusnote">
    <w:name w:val="footnote reference"/>
    <w:basedOn w:val="Zadanifontodlomka"/>
    <w:qFormat/>
    <w:rPr>
      <w:vertAlign w:val="superscript"/>
    </w:rPr>
  </w:style>
  <w:style w:type="character" w:customStyle="1" w:styleId="TekstfusnoteChar">
    <w:name w:val="Tekst fusnote Char"/>
    <w:basedOn w:val="Zadanifontodlomka"/>
    <w:qFormat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qFormat/>
  </w:style>
  <w:style w:type="character" w:customStyle="1" w:styleId="HTML-adresaChar">
    <w:name w:val="HTML-adresa Char"/>
    <w:basedOn w:val="Zadanifontodlomka"/>
    <w:qFormat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qFormat/>
    <w:rPr>
      <w:i/>
      <w:iCs/>
    </w:rPr>
  </w:style>
  <w:style w:type="character" w:styleId="HTML-kod">
    <w:name w:val="HTML Code"/>
    <w:basedOn w:val="Zadanifontodlomka"/>
    <w:qFormat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qFormat/>
    <w:rPr>
      <w:i/>
      <w:iCs/>
    </w:rPr>
  </w:style>
  <w:style w:type="character" w:styleId="HTML-tipkovnica">
    <w:name w:val="HTML Keyboard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qFormat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qFormat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qFormat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qFormat/>
    <w:rPr>
      <w:i/>
      <w:iCs/>
    </w:rPr>
  </w:style>
  <w:style w:type="character" w:styleId="Istaknutareferenca">
    <w:name w:val="Intense Reference"/>
    <w:basedOn w:val="Zadanifontodlomka"/>
    <w:qFormat/>
    <w:rPr>
      <w:b/>
      <w:bCs/>
      <w:smallCaps/>
      <w:color w:val="C0504D"/>
      <w:spacing w:val="5"/>
      <w:u w:val="single"/>
    </w:rPr>
  </w:style>
  <w:style w:type="character" w:styleId="Brojretka">
    <w:name w:val="line number"/>
    <w:basedOn w:val="Zadanifontodlomka"/>
    <w:qFormat/>
  </w:style>
  <w:style w:type="character" w:customStyle="1" w:styleId="TekstmakronaredbeChar">
    <w:name w:val="Tekst makronaredbe Char"/>
    <w:basedOn w:val="Zadanifontodlomka"/>
    <w:qFormat/>
    <w:rPr>
      <w:rFonts w:ascii="Consolas" w:hAnsi="Consolas" w:cs="Consolas"/>
      <w:sz w:val="20"/>
      <w:szCs w:val="20"/>
    </w:rPr>
  </w:style>
  <w:style w:type="character" w:customStyle="1" w:styleId="ZaglavljeporukeChar">
    <w:name w:val="Zaglavlje poruke Char"/>
    <w:basedOn w:val="Zadanifontodlomka"/>
    <w:qFormat/>
    <w:rPr>
      <w:rFonts w:ascii="Cambria" w:eastAsia="SimSun" w:hAnsi="Cambria" w:cs="DejaVu Sans"/>
      <w:sz w:val="24"/>
      <w:szCs w:val="24"/>
      <w:highlight w:val="lightGray"/>
      <w:lang w:val="hr-HR"/>
    </w:rPr>
  </w:style>
  <w:style w:type="character" w:customStyle="1" w:styleId="NormalDefaultChar">
    <w:name w:val="Normal_Default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NaslovbiljekeChar">
    <w:name w:val="Naslov bilješke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ObinitekstChar">
    <w:name w:val="Obični tekst Char"/>
    <w:basedOn w:val="Zadanifontodlomka"/>
    <w:qFormat/>
    <w:rPr>
      <w:rFonts w:ascii="Consolas" w:hAnsi="Consolas" w:cs="Consolas"/>
      <w:sz w:val="21"/>
      <w:szCs w:val="21"/>
      <w:lang w:val="hr-HR"/>
    </w:rPr>
  </w:style>
  <w:style w:type="character" w:customStyle="1" w:styleId="PozdravChar">
    <w:name w:val="Pozdrav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otpisChar">
    <w:name w:val="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qFormat/>
    <w:rPr>
      <w:smallCaps/>
      <w:color w:val="C0504D"/>
      <w:u w:val="single"/>
    </w:rPr>
  </w:style>
  <w:style w:type="character" w:customStyle="1" w:styleId="IzvornikNacrtChar">
    <w:name w:val="Izvornik_Nacrt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ObradaChar">
    <w:name w:val="Izvornik_Obrada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Char">
    <w:name w:val="Izvornik_Savjetnik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SavjetnikPotpisChar">
    <w:name w:val="Izvornik_SavjetnikPotpis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IzvornikZapisniarChar">
    <w:name w:val="Izvornik_Zapisničar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IzvornikZapisniarPotpisChar">
    <w:name w:val="Izvornik_ZapisničarPotpis Char"/>
    <w:basedOn w:val="Zadanifontodlomka"/>
    <w:qFormat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customStyle="1" w:styleId="ListaeSPISChar">
    <w:name w:val="Lista_eSPIS Char"/>
    <w:basedOn w:val="NormaleSPISChar"/>
    <w:qFormat/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NormalJustifiedChar">
    <w:name w:val="Normal_Justified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UputatekstChar">
    <w:name w:val="Uputa_tekst Char"/>
    <w:basedOn w:val="NormalJustifiedChar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1Char">
    <w:name w:val="Pravna stvar1 Char"/>
    <w:basedOn w:val="Zadanifontodlomka"/>
    <w:qFormat/>
    <w:rPr>
      <w:rFonts w:ascii="Times New Roman" w:hAnsi="Times New Roman"/>
      <w:sz w:val="24"/>
      <w:szCs w:val="24"/>
      <w:lang w:val="hr-HR"/>
    </w:rPr>
  </w:style>
  <w:style w:type="character" w:customStyle="1" w:styleId="Pravnastvar2Char">
    <w:name w:val="Pravna stvar2 Char"/>
    <w:basedOn w:val="Pravnastvar1Char"/>
    <w:qFormat/>
    <w:rPr>
      <w:rFonts w:ascii="Times New Roman" w:hAnsi="Times New Roman"/>
      <w:sz w:val="24"/>
      <w:szCs w:val="24"/>
      <w:lang w:val="hr-HR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color w:val="00000A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color w:val="00000A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color w:val="00000A"/>
    </w:rPr>
  </w:style>
  <w:style w:type="character" w:customStyle="1" w:styleId="ListLabel9">
    <w:name w:val="ListLabel 9"/>
    <w:qFormat/>
    <w:rPr>
      <w:color w:val="00000A"/>
    </w:rPr>
  </w:style>
  <w:style w:type="character" w:customStyle="1" w:styleId="ListLabel10">
    <w:name w:val="ListLabel 10"/>
    <w:qFormat/>
    <w:rPr>
      <w:color w:val="00000A"/>
    </w:rPr>
  </w:style>
  <w:style w:type="character" w:customStyle="1" w:styleId="ListLabel11">
    <w:name w:val="ListLabel 11"/>
    <w:qFormat/>
    <w:rPr>
      <w:color w:val="00000A"/>
    </w:rPr>
  </w:style>
  <w:style w:type="character" w:customStyle="1" w:styleId="ListLabel12">
    <w:name w:val="ListLabel 12"/>
    <w:qFormat/>
    <w:rPr>
      <w:color w:val="00000A"/>
    </w:rPr>
  </w:style>
  <w:style w:type="character" w:customStyle="1" w:styleId="ListLabel13">
    <w:name w:val="ListLabel 13"/>
    <w:qFormat/>
    <w:rPr>
      <w:color w:val="00000A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</w:rPr>
  </w:style>
  <w:style w:type="character" w:customStyle="1" w:styleId="ListLabel16">
    <w:name w:val="ListLabel 16"/>
    <w:qFormat/>
    <w:rPr>
      <w:color w:val="00000A"/>
    </w:rPr>
  </w:style>
  <w:style w:type="character" w:customStyle="1" w:styleId="ListLabel17">
    <w:name w:val="ListLabel 17"/>
    <w:qFormat/>
    <w:rPr>
      <w:color w:val="00000A"/>
    </w:rPr>
  </w:style>
  <w:style w:type="character" w:customStyle="1" w:styleId="ListLabel18">
    <w:name w:val="ListLabel 18"/>
    <w:qFormat/>
    <w:rPr>
      <w:color w:val="00000A"/>
    </w:rPr>
  </w:style>
  <w:style w:type="character" w:customStyle="1" w:styleId="ListLabel19">
    <w:name w:val="ListLabel 19"/>
    <w:qFormat/>
    <w:rPr>
      <w:color w:val="00000A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b w:val="0"/>
      <w:color w:val="00000A"/>
    </w:rPr>
  </w:style>
  <w:style w:type="character" w:customStyle="1" w:styleId="ListLabel29">
    <w:name w:val="ListLabel 29"/>
    <w:qFormat/>
    <w:rPr>
      <w:color w:val="00000A"/>
    </w:rPr>
  </w:style>
  <w:style w:type="character" w:customStyle="1" w:styleId="ListLabel30">
    <w:name w:val="ListLabel 30"/>
    <w:qFormat/>
    <w:rPr>
      <w:color w:val="00000A"/>
    </w:rPr>
  </w:style>
  <w:style w:type="character" w:customStyle="1" w:styleId="ListLabel31">
    <w:name w:val="ListLabel 31"/>
    <w:qFormat/>
    <w:rPr>
      <w:color w:val="00000A"/>
    </w:rPr>
  </w:style>
  <w:style w:type="character" w:customStyle="1" w:styleId="ListLabel32">
    <w:name w:val="ListLabel 32"/>
    <w:qFormat/>
    <w:rPr>
      <w:color w:val="00000A"/>
    </w:rPr>
  </w:style>
  <w:style w:type="character" w:customStyle="1" w:styleId="ListLabel33">
    <w:name w:val="ListLabel 33"/>
    <w:qFormat/>
    <w:rPr>
      <w:color w:val="00000A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color w:val="00000A"/>
    </w:rPr>
  </w:style>
  <w:style w:type="character" w:customStyle="1" w:styleId="ListLabel36">
    <w:name w:val="ListLabel 36"/>
    <w:qFormat/>
    <w:rPr>
      <w:color w:val="00000A"/>
    </w:rPr>
  </w:style>
  <w:style w:type="character" w:customStyle="1" w:styleId="ListLabel37">
    <w:name w:val="ListLabel 37"/>
    <w:qFormat/>
    <w:rPr>
      <w:color w:val="00000A"/>
    </w:rPr>
  </w:style>
  <w:style w:type="character" w:customStyle="1" w:styleId="ListLabel38">
    <w:name w:val="ListLabel 38"/>
    <w:qFormat/>
    <w:rPr>
      <w:color w:val="00000A"/>
    </w:rPr>
  </w:style>
  <w:style w:type="character" w:customStyle="1" w:styleId="ListLabel39">
    <w:name w:val="ListLabel 39"/>
    <w:qFormat/>
    <w:rPr>
      <w:color w:val="00000A"/>
    </w:rPr>
  </w:style>
  <w:style w:type="character" w:customStyle="1" w:styleId="ListLabel40">
    <w:name w:val="ListLabel 40"/>
    <w:qFormat/>
    <w:rPr>
      <w:color w:val="00000A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color w:val="00000A"/>
    </w:rPr>
  </w:style>
  <w:style w:type="character" w:customStyle="1" w:styleId="ListLabel43">
    <w:name w:val="ListLabel 43"/>
    <w:qFormat/>
    <w:rPr>
      <w:color w:val="00000A"/>
    </w:rPr>
  </w:style>
  <w:style w:type="character" w:customStyle="1" w:styleId="ListLabel44">
    <w:name w:val="ListLabel 44"/>
    <w:qFormat/>
    <w:rPr>
      <w:color w:val="00000A"/>
    </w:rPr>
  </w:style>
  <w:style w:type="character" w:customStyle="1" w:styleId="ListLabel45">
    <w:name w:val="ListLabel 45"/>
    <w:qFormat/>
    <w:rPr>
      <w:color w:val="00000A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b w:val="0"/>
    </w:rPr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  <w:rPr>
      <w:rFonts w:cs="Times New Roman"/>
      <w:color w:val="00000A"/>
    </w:rPr>
  </w:style>
  <w:style w:type="character" w:customStyle="1" w:styleId="NumberingSymbols">
    <w:name w:val="Numbering Symbols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ijeloteksta"/>
    <w:qFormat/>
    <w:pPr>
      <w:keepNext/>
      <w:spacing w:before="240" w:after="120"/>
    </w:pPr>
    <w:rPr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next w:val="Normal"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ABCNaslov">
    <w:name w:val="ABC_Naslov"/>
    <w:basedOn w:val="Normal"/>
    <w:next w:val="Normal"/>
    <w:qFormat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qFormat/>
    <w:pPr>
      <w:keepNext/>
      <w:spacing w:before="480" w:after="480"/>
      <w:jc w:val="center"/>
    </w:pPr>
    <w:rPr>
      <w:spacing w:val="100"/>
    </w:rPr>
  </w:style>
  <w:style w:type="paragraph" w:styleId="Tekstbalonia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Adresazaslanje">
    <w:name w:val="Adresa za slanje"/>
    <w:basedOn w:val="Normal"/>
    <w:qFormat/>
    <w:pPr>
      <w:spacing w:after="120"/>
      <w:ind w:left="4820"/>
    </w:pPr>
  </w:style>
  <w:style w:type="paragraph" w:styleId="Tijeloteksta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DatumPisanja">
    <w:name w:val="DatumPisanja"/>
    <w:basedOn w:val="Normal"/>
    <w:qFormat/>
    <w:pPr>
      <w:spacing w:before="240" w:after="400"/>
      <w:jc w:val="center"/>
    </w:pPr>
  </w:style>
  <w:style w:type="paragraph" w:customStyle="1" w:styleId="Dostaviti">
    <w:name w:val="Dostaviti"/>
    <w:basedOn w:val="Normal"/>
    <w:qFormat/>
    <w:pPr>
      <w:contextualSpacing/>
    </w:pPr>
    <w:rPr>
      <w:sz w:val="20"/>
    </w:rPr>
  </w:style>
  <w:style w:type="paragraph" w:styleId="Adresaomotnice">
    <w:name w:val="envelope address"/>
    <w:basedOn w:val="Normal"/>
    <w:qFormat/>
    <w:pPr>
      <w:ind w:left="2880"/>
    </w:pPr>
    <w:rPr>
      <w:rFonts w:ascii="Cambria" w:eastAsia="SimSun" w:hAnsi="Cambria" w:cs="DejaVu Sans"/>
    </w:rPr>
  </w:style>
  <w:style w:type="paragraph" w:customStyle="1" w:styleId="FiksniRH">
    <w:name w:val="Fiksni RH"/>
    <w:basedOn w:val="Normal"/>
    <w:qFormat/>
    <w:pPr>
      <w:spacing w:before="600" w:after="120"/>
    </w:pPr>
    <w:rPr>
      <w:b/>
      <w:caps/>
    </w:rPr>
  </w:style>
  <w:style w:type="paragraph" w:styleId="Podnoje">
    <w:name w:val="footer"/>
    <w:basedOn w:val="Normal"/>
    <w:pPr>
      <w:tabs>
        <w:tab w:val="right" w:pos="9072"/>
      </w:tabs>
      <w:jc w:val="right"/>
    </w:pPr>
  </w:style>
  <w:style w:type="paragraph" w:customStyle="1" w:styleId="GrafListkruiQS">
    <w:name w:val="GrafList_kružić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afListstarQS">
    <w:name w:val="GrafList_star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GrbRH">
    <w:name w:val="GrbRH"/>
    <w:basedOn w:val="Normal"/>
    <w:qFormat/>
    <w:pPr>
      <w:spacing w:after="60"/>
    </w:pPr>
    <w:rPr>
      <w:sz w:val="16"/>
      <w:szCs w:val="16"/>
    </w:rPr>
  </w:style>
  <w:style w:type="paragraph" w:styleId="Zaglavlje">
    <w:name w:val="header"/>
    <w:basedOn w:val="Normal"/>
    <w:pPr>
      <w:tabs>
        <w:tab w:val="right" w:pos="9072"/>
      </w:tabs>
      <w:spacing w:after="480"/>
      <w:jc w:val="right"/>
    </w:pPr>
  </w:style>
  <w:style w:type="paragraph" w:styleId="Naglaencitat">
    <w:name w:val="Intense Quote"/>
    <w:basedOn w:val="Normal"/>
    <w:next w:val="Normal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Grafikeoznake3">
    <w:name w:val="List Bullet 3"/>
    <w:qFormat/>
    <w:pPr>
      <w:spacing w:before="120"/>
    </w:pPr>
  </w:style>
  <w:style w:type="paragraph" w:styleId="Grafikeoznake4">
    <w:name w:val="List Bullet 4"/>
    <w:qFormat/>
    <w:pPr>
      <w:spacing w:before="120"/>
    </w:pPr>
  </w:style>
  <w:style w:type="paragraph" w:styleId="Grafikeoznake5">
    <w:name w:val="List Bullet 5"/>
    <w:qFormat/>
    <w:pPr>
      <w:spacing w:before="120"/>
    </w:pPr>
  </w:style>
  <w:style w:type="paragraph" w:styleId="Brojevi">
    <w:name w:val="List Number"/>
    <w:qFormat/>
    <w:pPr>
      <w:spacing w:before="120"/>
    </w:pPr>
  </w:style>
  <w:style w:type="paragraph" w:styleId="Grafikeoznake">
    <w:name w:val="List Bullet"/>
    <w:qFormat/>
    <w:pPr>
      <w:spacing w:before="120"/>
    </w:pPr>
  </w:style>
  <w:style w:type="paragraph" w:styleId="Grafikeoznake2">
    <w:name w:val="List Bullet 2"/>
    <w:qFormat/>
    <w:pPr>
      <w:spacing w:before="120"/>
    </w:pPr>
  </w:style>
  <w:style w:type="paragraph" w:styleId="Nastavakpopisa">
    <w:name w:val="List Continue"/>
    <w:qFormat/>
    <w:pPr>
      <w:spacing w:before="60"/>
      <w:ind w:left="851"/>
    </w:pPr>
  </w:style>
  <w:style w:type="paragraph" w:styleId="Nastavakpopisa2">
    <w:name w:val="List Continue 2"/>
    <w:qFormat/>
    <w:pPr>
      <w:spacing w:before="60"/>
      <w:ind w:left="1134"/>
    </w:pPr>
  </w:style>
  <w:style w:type="paragraph" w:styleId="Nastavakpopisa3">
    <w:name w:val="List Continue 3"/>
    <w:qFormat/>
    <w:pPr>
      <w:spacing w:before="60"/>
      <w:ind w:left="1418"/>
    </w:pPr>
  </w:style>
  <w:style w:type="paragraph" w:styleId="Nastavakpopisa4">
    <w:name w:val="List Continue 4"/>
    <w:qFormat/>
    <w:pPr>
      <w:spacing w:before="60"/>
      <w:ind w:left="1701"/>
    </w:pPr>
  </w:style>
  <w:style w:type="paragraph" w:styleId="Nastavakpopisa5">
    <w:name w:val="List Continue 5"/>
    <w:qFormat/>
    <w:pPr>
      <w:spacing w:before="60"/>
      <w:ind w:left="1985"/>
    </w:pPr>
  </w:style>
  <w:style w:type="paragraph" w:styleId="Brojevi2">
    <w:name w:val="List Number 2"/>
    <w:qFormat/>
    <w:pPr>
      <w:spacing w:before="120"/>
    </w:pPr>
  </w:style>
  <w:style w:type="paragraph" w:styleId="Brojevi3">
    <w:name w:val="List Number 3"/>
    <w:qFormat/>
    <w:pPr>
      <w:spacing w:before="120"/>
    </w:pPr>
  </w:style>
  <w:style w:type="paragraph" w:styleId="Brojevi4">
    <w:name w:val="List Number 4"/>
    <w:qFormat/>
    <w:pPr>
      <w:spacing w:before="120"/>
    </w:pPr>
  </w:style>
  <w:style w:type="paragraph" w:styleId="Brojevi5">
    <w:name w:val="List Number 5"/>
    <w:qFormat/>
    <w:pPr>
      <w:spacing w:before="120"/>
    </w:pPr>
  </w:style>
  <w:style w:type="paragraph" w:styleId="Odlomakpopisa">
    <w:name w:val="List Paragraph"/>
    <w:qFormat/>
    <w:pPr>
      <w:tabs>
        <w:tab w:val="left" w:pos="851"/>
      </w:tabs>
    </w:pPr>
  </w:style>
  <w:style w:type="paragraph" w:customStyle="1" w:styleId="Lista123">
    <w:name w:val="Lista_123"/>
    <w:basedOn w:val="Odlomakpopisa"/>
    <w:qFormat/>
    <w:pPr>
      <w:spacing w:before="120"/>
    </w:pPr>
  </w:style>
  <w:style w:type="paragraph" w:customStyle="1" w:styleId="Listaabc">
    <w:name w:val="Lista_abc"/>
    <w:basedOn w:val="Odlomakpopisa"/>
    <w:qFormat/>
    <w:pPr>
      <w:spacing w:before="120"/>
    </w:pPr>
  </w:style>
  <w:style w:type="paragraph" w:customStyle="1" w:styleId="Listakrui">
    <w:name w:val="Lista_kružić"/>
    <w:basedOn w:val="Odlomakpopisa"/>
    <w:qFormat/>
    <w:pPr>
      <w:spacing w:before="120"/>
    </w:pPr>
  </w:style>
  <w:style w:type="paragraph" w:customStyle="1" w:styleId="ListanastavakQS">
    <w:name w:val="Lista_nastavak_QS"/>
    <w:basedOn w:val="Normal"/>
    <w:qFormat/>
    <w:pPr>
      <w:spacing w:before="60"/>
    </w:pPr>
    <w:rPr>
      <w:rFonts w:eastAsia="Times New Roman"/>
      <w:lang w:eastAsia="hr-HR"/>
    </w:rPr>
  </w:style>
  <w:style w:type="paragraph" w:customStyle="1" w:styleId="ListanastavakQSGraf">
    <w:name w:val="Lista_nastavak_QS_Graf"/>
    <w:basedOn w:val="Odlomakpopisa"/>
    <w:qFormat/>
  </w:style>
  <w:style w:type="paragraph" w:customStyle="1" w:styleId="Listaslijed">
    <w:name w:val="Lista_slijed"/>
    <w:basedOn w:val="Odlomakpopisa"/>
    <w:qFormat/>
    <w:pPr>
      <w:spacing w:after="60"/>
      <w:contextualSpacing/>
    </w:pPr>
  </w:style>
  <w:style w:type="paragraph" w:customStyle="1" w:styleId="ListaXIV">
    <w:name w:val="Lista_XIV"/>
    <w:basedOn w:val="Odlomakpopisa"/>
    <w:qFormat/>
    <w:pPr>
      <w:spacing w:before="120"/>
    </w:pPr>
  </w:style>
  <w:style w:type="paragraph" w:customStyle="1" w:styleId="ListaRazmak">
    <w:name w:val="ListaRazmak"/>
    <w:basedOn w:val="Normal"/>
    <w:qFormat/>
    <w:pPr>
      <w:spacing w:before="120"/>
    </w:pPr>
  </w:style>
  <w:style w:type="paragraph" w:customStyle="1" w:styleId="Naslovdokumenta">
    <w:name w:val="Naslov_dokumenta"/>
    <w:basedOn w:val="Normal"/>
    <w:next w:val="Normal"/>
    <w:qFormat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pPr>
      <w:spacing w:after="240"/>
      <w:contextualSpacing/>
    </w:pPr>
    <w:rPr>
      <w:rFonts w:ascii="Times New Roman" w:eastAsia="Times New Roman" w:hAnsi="Times New Roman" w:cs="Times New Roman"/>
      <w:lang w:eastAsia="hr-HR"/>
    </w:rPr>
  </w:style>
  <w:style w:type="paragraph" w:styleId="StandardWeb">
    <w:name w:val="Normal (Web)"/>
    <w:basedOn w:val="Normal"/>
    <w:qFormat/>
    <w:pPr>
      <w:spacing w:before="280" w:after="280"/>
    </w:pPr>
  </w:style>
  <w:style w:type="paragraph" w:styleId="Obinouvueno">
    <w:name w:val="Normal Indent"/>
    <w:basedOn w:val="Normal"/>
    <w:qFormat/>
    <w:pPr>
      <w:ind w:left="720"/>
    </w:pPr>
  </w:style>
  <w:style w:type="paragraph" w:customStyle="1" w:styleId="Normal-NoSpace">
    <w:name w:val="Normal-No Space"/>
    <w:basedOn w:val="Normal"/>
    <w:qFormat/>
    <w:rPr>
      <w:rFonts w:eastAsia="Times New Roman"/>
      <w:lang w:eastAsia="hr-HR"/>
    </w:rPr>
  </w:style>
  <w:style w:type="paragraph" w:customStyle="1" w:styleId="NumList1QS">
    <w:name w:val="NumList_1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AQS0">
    <w:name w:val="NumList_A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IQS0">
    <w:name w:val="NumList_I)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NumListOIQS">
    <w:name w:val="NumList_OI_QS"/>
    <w:basedOn w:val="Normal"/>
    <w:qFormat/>
    <w:pPr>
      <w:spacing w:before="120"/>
    </w:pPr>
    <w:rPr>
      <w:rFonts w:eastAsia="Times New Roman"/>
      <w:lang w:eastAsia="hr-HR"/>
    </w:rPr>
  </w:style>
  <w:style w:type="paragraph" w:customStyle="1" w:styleId="Oznakaspisa">
    <w:name w:val="Oznaka spisa"/>
    <w:basedOn w:val="Normal"/>
    <w:qFormat/>
    <w:pPr>
      <w:jc w:val="right"/>
    </w:pPr>
    <w:rPr>
      <w:szCs w:val="18"/>
    </w:rPr>
  </w:style>
  <w:style w:type="paragraph" w:customStyle="1" w:styleId="Poetniodjeljak">
    <w:name w:val="Početni_odjeljak"/>
    <w:qFormat/>
    <w:pPr>
      <w:spacing w:before="480"/>
    </w:pPr>
  </w:style>
  <w:style w:type="paragraph" w:styleId="Citat">
    <w:name w:val="Quote"/>
    <w:basedOn w:val="Normal"/>
    <w:next w:val="Normal"/>
    <w:qFormat/>
    <w:rPr>
      <w:i/>
      <w:iCs/>
      <w:color w:val="000000"/>
    </w:rPr>
  </w:style>
  <w:style w:type="paragraph" w:customStyle="1" w:styleId="RedniBrojTablica">
    <w:name w:val="RedniBroj_Tablica"/>
    <w:basedOn w:val="Normal"/>
    <w:qFormat/>
    <w:rPr>
      <w:rFonts w:ascii="Calibri" w:hAnsi="Calibri"/>
      <w:sz w:val="18"/>
      <w:szCs w:val="18"/>
    </w:rPr>
  </w:style>
  <w:style w:type="paragraph" w:customStyle="1" w:styleId="Stranica">
    <w:name w:val="Stranica"/>
    <w:basedOn w:val="Podnoje"/>
    <w:qFormat/>
  </w:style>
  <w:style w:type="paragraph" w:customStyle="1" w:styleId="StyleHeading1ItalicUnderline">
    <w:name w:val="Style Heading 1 + Italic Underline"/>
    <w:basedOn w:val="Naslov1"/>
    <w:qFormat/>
    <w:pPr>
      <w:keepLines w:val="0"/>
      <w:spacing w:before="0"/>
    </w:pPr>
    <w:rPr>
      <w:rFonts w:eastAsia="Times New Roman"/>
      <w:i/>
      <w:iCs/>
      <w:szCs w:val="20"/>
      <w:u w:val="single"/>
    </w:rPr>
  </w:style>
  <w:style w:type="paragraph" w:customStyle="1" w:styleId="SudAdresa">
    <w:name w:val="Sud_Adresa"/>
    <w:basedOn w:val="Normal"/>
    <w:qFormat/>
  </w:style>
  <w:style w:type="paragraph" w:customStyle="1" w:styleId="SudNaziv">
    <w:name w:val="Sud_Naziv"/>
    <w:basedOn w:val="Normal"/>
    <w:qFormat/>
    <w:rPr>
      <w:b/>
    </w:rPr>
  </w:style>
  <w:style w:type="paragraph" w:customStyle="1" w:styleId="SudSjedite">
    <w:name w:val="Sud_Sjedište"/>
    <w:basedOn w:val="Bezproreda"/>
    <w:qFormat/>
    <w:pPr>
      <w:tabs>
        <w:tab w:val="left" w:pos="7088"/>
      </w:tabs>
      <w:spacing w:after="0"/>
    </w:pPr>
  </w:style>
  <w:style w:type="paragraph" w:customStyle="1" w:styleId="SudStalnasluba">
    <w:name w:val="Sud_Stalna služba"/>
    <w:basedOn w:val="SudSjedite"/>
    <w:qFormat/>
  </w:style>
  <w:style w:type="paragraph" w:customStyle="1" w:styleId="Sudac">
    <w:name w:val="Sudac"/>
    <w:basedOn w:val="Normal"/>
    <w:next w:val="Normal"/>
    <w:qFormat/>
    <w:pPr>
      <w:keepNext/>
      <w:spacing w:before="400"/>
      <w:ind w:left="5387"/>
      <w:contextualSpacing/>
    </w:pPr>
  </w:style>
  <w:style w:type="paragraph" w:customStyle="1" w:styleId="SudacPotpis">
    <w:name w:val="SudacPotpis"/>
    <w:basedOn w:val="Normal"/>
    <w:next w:val="Normal"/>
    <w:qFormat/>
    <w:pPr>
      <w:spacing w:before="480" w:after="360"/>
      <w:ind w:left="5387"/>
    </w:pPr>
  </w:style>
  <w:style w:type="paragraph" w:customStyle="1" w:styleId="Uputaopravnomlijeku">
    <w:name w:val="Uputa o pravnom lijeku"/>
    <w:basedOn w:val="Normal"/>
    <w:qFormat/>
    <w:pPr>
      <w:keepNext/>
      <w:spacing w:before="360" w:after="120"/>
    </w:pPr>
  </w:style>
  <w:style w:type="paragraph" w:customStyle="1" w:styleId="Zapisniar">
    <w:name w:val="Zapisničar"/>
    <w:basedOn w:val="Normal"/>
    <w:qFormat/>
    <w:pPr>
      <w:keepNext/>
      <w:spacing w:before="360" w:after="360"/>
      <w:ind w:left="5387"/>
    </w:pPr>
  </w:style>
  <w:style w:type="paragraph" w:customStyle="1" w:styleId="ZapisniarPotpis">
    <w:name w:val="ZapisničarPotpis"/>
    <w:basedOn w:val="Normal"/>
    <w:next w:val="Normal"/>
    <w:qFormat/>
    <w:pPr>
      <w:spacing w:before="360" w:after="120"/>
      <w:ind w:left="5387"/>
    </w:pPr>
  </w:style>
  <w:style w:type="paragraph" w:customStyle="1" w:styleId="abc2Naslov">
    <w:name w:val="abc2_Naslov"/>
    <w:basedOn w:val="Normal"/>
    <w:qFormat/>
    <w:pPr>
      <w:keepNext/>
      <w:spacing w:before="480" w:after="480"/>
      <w:jc w:val="center"/>
    </w:pPr>
  </w:style>
  <w:style w:type="paragraph" w:customStyle="1" w:styleId="Listarazmak0">
    <w:name w:val="Lista_razmak"/>
    <w:basedOn w:val="Listaslijed"/>
    <w:qFormat/>
    <w:pPr>
      <w:spacing w:before="120"/>
    </w:pPr>
  </w:style>
  <w:style w:type="paragraph" w:customStyle="1" w:styleId="NormaleSPIS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type="paragraph" w:styleId="Podnaslov">
    <w:name w:val="Subtitle"/>
    <w:basedOn w:val="Normal"/>
    <w:next w:val="Normal"/>
    <w:qFormat/>
    <w:pPr>
      <w:ind w:left="86"/>
    </w:pPr>
    <w:rPr>
      <w:rFonts w:ascii="Cambria" w:eastAsia="SimSun" w:hAnsi="Cambria" w:cs="DejaVu Sans"/>
      <w:i/>
      <w:iCs/>
      <w:color w:val="4F81BD"/>
      <w:spacing w:val="15"/>
    </w:rPr>
  </w:style>
  <w:style w:type="paragraph" w:customStyle="1" w:styleId="SudacPotpisIzvornik">
    <w:name w:val="SudacPotpis_Izvornik"/>
    <w:basedOn w:val="Normal"/>
    <w:next w:val="Normal"/>
    <w:qFormat/>
    <w:pPr>
      <w:spacing w:before="360"/>
      <w:ind w:left="5387"/>
    </w:pPr>
  </w:style>
  <w:style w:type="paragraph" w:customStyle="1" w:styleId="SudacPotpisOtpravak">
    <w:name w:val="SudacPotpis_Otpravak"/>
    <w:basedOn w:val="SudacPotpisIzvornik"/>
    <w:qFormat/>
    <w:pPr>
      <w:spacing w:before="0"/>
    </w:pPr>
    <w:rPr>
      <w:lang w:eastAsia="hr-HR"/>
    </w:rPr>
  </w:style>
  <w:style w:type="paragraph" w:styleId="Naslov">
    <w:name w:val="Title"/>
    <w:basedOn w:val="Normal"/>
    <w:next w:val="Normal"/>
    <w:qFormat/>
    <w:pPr>
      <w:pBdr>
        <w:bottom w:val="single" w:sz="8" w:space="4" w:color="4F81BD"/>
      </w:pBdr>
      <w:spacing w:after="300"/>
      <w:contextualSpacing/>
    </w:pPr>
    <w:rPr>
      <w:rFonts w:ascii="Cambria" w:eastAsia="SimSun" w:hAnsi="Cambria" w:cs="DejaVu Sans"/>
      <w:color w:val="17365D"/>
      <w:spacing w:val="5"/>
      <w:sz w:val="52"/>
      <w:szCs w:val="52"/>
    </w:rPr>
  </w:style>
  <w:style w:type="paragraph" w:styleId="Bibliografija">
    <w:name w:val="Bibliography"/>
    <w:basedOn w:val="Normal"/>
    <w:next w:val="Normal"/>
    <w:qFormat/>
  </w:style>
  <w:style w:type="paragraph" w:styleId="Blokteksta">
    <w:name w:val="Block Text"/>
    <w:basedOn w:val="Normal"/>
    <w:qFormat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ascii="Calibri" w:eastAsia="SimSun" w:hAnsi="Calibri"/>
      <w:i/>
      <w:iCs/>
      <w:color w:val="4F81BD"/>
    </w:rPr>
  </w:style>
  <w:style w:type="paragraph" w:styleId="Tijeloteksta2">
    <w:name w:val="Body Text 2"/>
    <w:basedOn w:val="Normal"/>
    <w:qFormat/>
    <w:pPr>
      <w:spacing w:after="120" w:line="480" w:lineRule="auto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qFormat/>
    <w:pPr>
      <w:spacing w:after="240"/>
      <w:ind w:left="360" w:firstLine="360"/>
    </w:pPr>
  </w:style>
  <w:style w:type="paragraph" w:styleId="Tijeloteksta-uvlaka2">
    <w:name w:val="Body Text Indent 2"/>
    <w:basedOn w:val="Normal"/>
    <w:qFormat/>
    <w:pPr>
      <w:spacing w:after="120" w:line="480" w:lineRule="auto"/>
      <w:ind w:left="283"/>
    </w:pPr>
  </w:style>
  <w:style w:type="paragraph" w:styleId="Tijeloteksta-uvlaka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Zavretak">
    <w:name w:val="Closing"/>
    <w:basedOn w:val="Normal"/>
    <w:qFormat/>
    <w:pPr>
      <w:ind w:left="4252"/>
    </w:pPr>
  </w:style>
  <w:style w:type="paragraph" w:styleId="Tekstkomentara">
    <w:name w:val="annotation text"/>
    <w:basedOn w:val="Normal"/>
    <w:qFormat/>
    <w:rPr>
      <w:sz w:val="20"/>
      <w:szCs w:val="20"/>
    </w:rPr>
  </w:style>
  <w:style w:type="paragraph" w:styleId="Predmetkomentara">
    <w:name w:val="annotation subject"/>
    <w:basedOn w:val="Tekstkomentara"/>
    <w:qFormat/>
    <w:rPr>
      <w:b/>
      <w:bCs/>
    </w:rPr>
  </w:style>
  <w:style w:type="paragraph" w:styleId="Datum">
    <w:name w:val="Date"/>
    <w:basedOn w:val="Normal"/>
    <w:next w:val="Normal"/>
    <w:qFormat/>
  </w:style>
  <w:style w:type="paragraph" w:styleId="Kartadokumenta">
    <w:name w:val="Document Map"/>
    <w:basedOn w:val="Normal"/>
    <w:qFormat/>
    <w:rPr>
      <w:rFonts w:ascii="Tahoma" w:hAnsi="Tahoma" w:cs="Tahoma"/>
      <w:sz w:val="16"/>
      <w:szCs w:val="16"/>
    </w:rPr>
  </w:style>
  <w:style w:type="paragraph" w:styleId="Potpise-pote">
    <w:name w:val="E-mail Signature"/>
    <w:basedOn w:val="Normal"/>
    <w:qFormat/>
  </w:style>
  <w:style w:type="paragraph" w:styleId="Tekstkrajnjebiljeke">
    <w:name w:val="endnote text"/>
    <w:basedOn w:val="Normal"/>
    <w:qFormat/>
    <w:rPr>
      <w:sz w:val="20"/>
      <w:szCs w:val="20"/>
    </w:rPr>
  </w:style>
  <w:style w:type="paragraph" w:styleId="Povratnaomotnica">
    <w:name w:val="envelope return"/>
    <w:basedOn w:val="Normal"/>
    <w:qFormat/>
    <w:rPr>
      <w:rFonts w:ascii="Cambria" w:eastAsia="SimSun" w:hAnsi="Cambria" w:cs="DejaVu Sans"/>
      <w:sz w:val="20"/>
      <w:szCs w:val="20"/>
    </w:rPr>
  </w:style>
  <w:style w:type="paragraph" w:styleId="Tekstfusnote">
    <w:name w:val="footnote text"/>
    <w:basedOn w:val="Normal"/>
    <w:qFormat/>
    <w:rPr>
      <w:sz w:val="20"/>
      <w:szCs w:val="20"/>
    </w:rPr>
  </w:style>
  <w:style w:type="paragraph" w:styleId="HTML-adresa">
    <w:name w:val="HTML Address"/>
    <w:basedOn w:val="Normal"/>
    <w:qFormat/>
    <w:rPr>
      <w:i/>
      <w:iCs/>
    </w:rPr>
  </w:style>
  <w:style w:type="paragraph" w:styleId="HTMLunaprijedoblikovano">
    <w:name w:val="HTML Preformatted"/>
    <w:basedOn w:val="Normal"/>
    <w:qFormat/>
    <w:rPr>
      <w:rFonts w:ascii="Consolas" w:hAnsi="Consolas" w:cs="Consolas"/>
      <w:sz w:val="20"/>
      <w:szCs w:val="20"/>
    </w:rPr>
  </w:style>
  <w:style w:type="paragraph" w:styleId="Indeks1">
    <w:name w:val="index 1"/>
    <w:basedOn w:val="Normal"/>
    <w:next w:val="Normal"/>
    <w:qFormat/>
    <w:pPr>
      <w:ind w:left="240" w:hanging="240"/>
    </w:pPr>
  </w:style>
  <w:style w:type="paragraph" w:styleId="Indeks2">
    <w:name w:val="index 2"/>
    <w:basedOn w:val="Normal"/>
    <w:next w:val="Normal"/>
    <w:qFormat/>
    <w:pPr>
      <w:ind w:left="480" w:hanging="240"/>
    </w:pPr>
  </w:style>
  <w:style w:type="paragraph" w:styleId="Indeks3">
    <w:name w:val="index 3"/>
    <w:basedOn w:val="Normal"/>
    <w:next w:val="Normal"/>
    <w:qFormat/>
    <w:pPr>
      <w:ind w:left="720" w:hanging="240"/>
    </w:pPr>
  </w:style>
  <w:style w:type="paragraph" w:styleId="Indeks4">
    <w:name w:val="index 4"/>
    <w:basedOn w:val="Normal"/>
    <w:next w:val="Normal"/>
    <w:qFormat/>
    <w:pPr>
      <w:ind w:left="960" w:hanging="240"/>
    </w:pPr>
  </w:style>
  <w:style w:type="paragraph" w:styleId="Indeks5">
    <w:name w:val="index 5"/>
    <w:basedOn w:val="Normal"/>
    <w:next w:val="Normal"/>
    <w:qFormat/>
    <w:pPr>
      <w:ind w:left="1200" w:hanging="240"/>
    </w:pPr>
  </w:style>
  <w:style w:type="paragraph" w:styleId="Indeks6">
    <w:name w:val="index 6"/>
    <w:basedOn w:val="Normal"/>
    <w:next w:val="Normal"/>
    <w:qFormat/>
    <w:pPr>
      <w:ind w:left="1440" w:hanging="240"/>
    </w:pPr>
  </w:style>
  <w:style w:type="paragraph" w:styleId="Indeks7">
    <w:name w:val="index 7"/>
    <w:basedOn w:val="Normal"/>
    <w:next w:val="Normal"/>
    <w:qFormat/>
    <w:pPr>
      <w:ind w:left="1680" w:hanging="240"/>
    </w:pPr>
  </w:style>
  <w:style w:type="paragraph" w:styleId="Indeks8">
    <w:name w:val="index 8"/>
    <w:basedOn w:val="Normal"/>
    <w:next w:val="Normal"/>
    <w:qFormat/>
    <w:pPr>
      <w:ind w:left="1920" w:hanging="240"/>
    </w:pPr>
  </w:style>
  <w:style w:type="paragraph" w:styleId="Indeks9">
    <w:name w:val="index 9"/>
    <w:basedOn w:val="Normal"/>
    <w:next w:val="Normal"/>
    <w:qFormat/>
    <w:pPr>
      <w:ind w:left="2160" w:hanging="240"/>
    </w:pPr>
  </w:style>
  <w:style w:type="paragraph" w:styleId="Naslovindeksa">
    <w:name w:val="index heading"/>
    <w:basedOn w:val="Normal"/>
    <w:qFormat/>
    <w:rPr>
      <w:rFonts w:ascii="Cambria" w:eastAsia="SimSun" w:hAnsi="Cambria" w:cs="DejaVu Sans"/>
      <w:b/>
      <w:bCs/>
    </w:rPr>
  </w:style>
  <w:style w:type="paragraph" w:styleId="Tekstmakronaredbe">
    <w:name w:val="macro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paragraph" w:styleId="Zaglavljeporuke">
    <w:name w:val="Message Header"/>
    <w:basedOn w:val="Normal"/>
    <w:qFormat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val="clear" w:color="auto" w:fill="CCCCCC"/>
      <w:ind w:left="1134" w:hanging="1134"/>
    </w:pPr>
    <w:rPr>
      <w:rFonts w:ascii="Cambria" w:eastAsia="SimSun" w:hAnsi="Cambria" w:cs="DejaVu Sans"/>
    </w:rPr>
  </w:style>
  <w:style w:type="paragraph" w:customStyle="1" w:styleId="NormalDefault">
    <w:name w:val="Normal_Default"/>
    <w:basedOn w:val="Normal"/>
    <w:qFormat/>
  </w:style>
  <w:style w:type="paragraph" w:styleId="Naslovbiljeke">
    <w:name w:val="Note Heading"/>
    <w:basedOn w:val="Normal"/>
    <w:next w:val="Normal"/>
    <w:qFormat/>
  </w:style>
  <w:style w:type="paragraph" w:styleId="Obinitekst">
    <w:name w:val="Plain Text"/>
    <w:basedOn w:val="Normal"/>
    <w:qFormat/>
    <w:rPr>
      <w:rFonts w:ascii="Consolas" w:hAnsi="Consolas" w:cs="Consolas"/>
      <w:sz w:val="21"/>
      <w:szCs w:val="21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pPr>
      <w:ind w:left="4252"/>
    </w:pPr>
  </w:style>
  <w:style w:type="paragraph" w:styleId="Tablicaizvora">
    <w:name w:val="table of authorities"/>
    <w:basedOn w:val="Normal"/>
    <w:next w:val="Normal"/>
    <w:qFormat/>
    <w:pPr>
      <w:ind w:left="240" w:hanging="240"/>
    </w:pPr>
  </w:style>
  <w:style w:type="paragraph" w:styleId="Tablicaslika">
    <w:name w:val="table of figures"/>
    <w:basedOn w:val="Normal"/>
    <w:next w:val="Normal"/>
    <w:qFormat/>
  </w:style>
  <w:style w:type="paragraph" w:styleId="Naslovtabliceizvora">
    <w:name w:val="toa heading"/>
    <w:basedOn w:val="Normal"/>
    <w:next w:val="Normal"/>
    <w:qFormat/>
    <w:pPr>
      <w:spacing w:before="120" w:after="240"/>
    </w:pPr>
    <w:rPr>
      <w:rFonts w:ascii="Cambria" w:eastAsia="SimSun" w:hAnsi="Cambria" w:cs="DejaVu Sans"/>
      <w:b/>
      <w:bCs/>
    </w:rPr>
  </w:style>
  <w:style w:type="paragraph" w:styleId="Sadraj1">
    <w:name w:val="toc 1"/>
    <w:basedOn w:val="Normal"/>
    <w:next w:val="Normal"/>
    <w:pPr>
      <w:spacing w:after="100"/>
    </w:pPr>
  </w:style>
  <w:style w:type="paragraph" w:styleId="Sadraj2">
    <w:name w:val="toc 2"/>
    <w:basedOn w:val="Normal"/>
    <w:next w:val="Normal"/>
    <w:pPr>
      <w:spacing w:after="100"/>
      <w:ind w:left="240"/>
    </w:pPr>
  </w:style>
  <w:style w:type="paragraph" w:styleId="Sadraj3">
    <w:name w:val="toc 3"/>
    <w:basedOn w:val="Normal"/>
    <w:next w:val="Normal"/>
    <w:pPr>
      <w:spacing w:after="100"/>
      <w:ind w:left="480"/>
    </w:pPr>
  </w:style>
  <w:style w:type="paragraph" w:styleId="Sadraj4">
    <w:name w:val="toc 4"/>
    <w:basedOn w:val="Normal"/>
    <w:next w:val="Normal"/>
    <w:pPr>
      <w:spacing w:after="100"/>
      <w:ind w:left="720"/>
    </w:pPr>
  </w:style>
  <w:style w:type="paragraph" w:styleId="Sadraj5">
    <w:name w:val="toc 5"/>
    <w:basedOn w:val="Normal"/>
    <w:next w:val="Normal"/>
    <w:pPr>
      <w:spacing w:after="100"/>
      <w:ind w:left="960"/>
    </w:pPr>
  </w:style>
  <w:style w:type="paragraph" w:styleId="Sadraj6">
    <w:name w:val="toc 6"/>
    <w:basedOn w:val="Normal"/>
    <w:next w:val="Normal"/>
    <w:pPr>
      <w:spacing w:after="100"/>
      <w:ind w:left="1200"/>
    </w:pPr>
  </w:style>
  <w:style w:type="paragraph" w:styleId="Sadraj7">
    <w:name w:val="toc 7"/>
    <w:basedOn w:val="Normal"/>
    <w:next w:val="Normal"/>
    <w:pPr>
      <w:spacing w:after="100"/>
      <w:ind w:left="1440"/>
    </w:pPr>
  </w:style>
  <w:style w:type="paragraph" w:styleId="Sadraj8">
    <w:name w:val="toc 8"/>
    <w:basedOn w:val="Normal"/>
    <w:next w:val="Normal"/>
    <w:pPr>
      <w:spacing w:after="100"/>
      <w:ind w:left="1680"/>
    </w:pPr>
  </w:style>
  <w:style w:type="paragraph" w:styleId="Sadraj9">
    <w:name w:val="toc 9"/>
    <w:basedOn w:val="Normal"/>
    <w:next w:val="Normal"/>
    <w:pPr>
      <w:spacing w:after="100"/>
      <w:ind w:left="1920"/>
    </w:pPr>
  </w:style>
  <w:style w:type="paragraph" w:styleId="TOCNaslov">
    <w:name w:val="TOC Heading"/>
    <w:basedOn w:val="Naslov1"/>
    <w:next w:val="Normal"/>
    <w:qFormat/>
    <w:pPr>
      <w:spacing w:after="0"/>
    </w:pPr>
    <w:rPr>
      <w:rFonts w:ascii="Cambria" w:hAnsi="Cambria"/>
    </w:rPr>
  </w:style>
  <w:style w:type="paragraph" w:customStyle="1" w:styleId="DNA">
    <w:name w:val="DNA"/>
    <w:basedOn w:val="Normal"/>
    <w:next w:val="Dostaviti"/>
    <w:qFormat/>
    <w:pPr>
      <w:keepNext/>
      <w:spacing w:before="360"/>
    </w:pPr>
    <w:rPr>
      <w:sz w:val="20"/>
    </w:rPr>
  </w:style>
  <w:style w:type="paragraph" w:customStyle="1" w:styleId="IzvornikNacrt">
    <w:name w:val="Izvornik_Nacrt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Obrada">
    <w:name w:val="Izvornik_Obrada"/>
    <w:basedOn w:val="Normal"/>
    <w:qFormat/>
    <w:pPr>
      <w:keepNext/>
      <w:spacing w:before="240"/>
    </w:pPr>
    <w:rPr>
      <w:rFonts w:eastAsia="Calibri" w:cs="Times New Roman"/>
      <w:color w:val="000000"/>
      <w:lang w:eastAsia="hr-HR"/>
    </w:rPr>
  </w:style>
  <w:style w:type="paragraph" w:customStyle="1" w:styleId="IzvornikSavjetnik">
    <w:name w:val="Izvornik_Savjetnik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SavjetnikPotpis">
    <w:name w:val="Izvornik_SavjetnikPotpis"/>
    <w:basedOn w:val="Normal"/>
    <w:qFormat/>
    <w:pPr>
      <w:spacing w:before="360"/>
    </w:pPr>
  </w:style>
  <w:style w:type="paragraph" w:customStyle="1" w:styleId="IzvornikZapisniar">
    <w:name w:val="Izvornik_Zapisničar"/>
    <w:basedOn w:val="Normal"/>
    <w:qFormat/>
    <w:pPr>
      <w:keepNext/>
    </w:pPr>
    <w:rPr>
      <w:rFonts w:eastAsia="Calibri" w:cs="Times New Roman"/>
      <w:color w:val="000000"/>
      <w:lang w:eastAsia="hr-HR"/>
    </w:rPr>
  </w:style>
  <w:style w:type="paragraph" w:customStyle="1" w:styleId="IzvornikZapisniarPotpis">
    <w:name w:val="Izvornik_ZapisničarPotpis"/>
    <w:basedOn w:val="Normal"/>
    <w:qFormat/>
    <w:pPr>
      <w:spacing w:before="360"/>
    </w:pPr>
    <w:rPr>
      <w:rFonts w:eastAsia="Calibri" w:cs="Times New Roman"/>
      <w:color w:val="000000"/>
      <w:lang w:eastAsia="hr-HR"/>
    </w:rPr>
  </w:style>
  <w:style w:type="paragraph" w:customStyle="1" w:styleId="ListaeSPIS">
    <w:name w:val="Lista_eSPIS"/>
    <w:basedOn w:val="NormaleSPIS"/>
    <w:qFormat/>
  </w:style>
  <w:style w:type="paragraph" w:customStyle="1" w:styleId="NormalJustified">
    <w:name w:val="Normal_Justified"/>
    <w:basedOn w:val="Normal"/>
    <w:qFormat/>
    <w:pPr>
      <w:jc w:val="both"/>
    </w:pPr>
  </w:style>
  <w:style w:type="paragraph" w:customStyle="1" w:styleId="StyleIzvornikSavjetnikPotpisBlack">
    <w:name w:val="Style Izvornik_SavjetnikPotpis + Black"/>
    <w:basedOn w:val="IzvornikSavjetnikPotpis"/>
    <w:qFormat/>
    <w:rPr>
      <w:color w:val="000000"/>
    </w:rPr>
  </w:style>
  <w:style w:type="paragraph" w:customStyle="1" w:styleId="Uputatekst">
    <w:name w:val="Uputa_tekst"/>
    <w:basedOn w:val="NormalJustified"/>
    <w:qFormat/>
    <w:pPr>
      <w:spacing w:after="120"/>
    </w:pPr>
  </w:style>
  <w:style w:type="paragraph" w:customStyle="1" w:styleId="Pravnastvar1">
    <w:name w:val="Pravna stvar1"/>
    <w:basedOn w:val="Normal"/>
    <w:qFormat/>
    <w:pPr>
      <w:tabs>
        <w:tab w:val="left" w:pos="1560"/>
      </w:tabs>
      <w:spacing w:before="480" w:after="120"/>
      <w:ind w:left="1559" w:hanging="992"/>
    </w:pPr>
  </w:style>
  <w:style w:type="paragraph" w:customStyle="1" w:styleId="Pravnastvar2">
    <w:name w:val="Pravna stvar2"/>
    <w:basedOn w:val="Pravnastvar1"/>
    <w:qFormat/>
    <w:pPr>
      <w:spacing w:before="0"/>
    </w:pPr>
  </w:style>
  <w:style w:type="paragraph" w:customStyle="1" w:styleId="HeadereSPIS">
    <w:name w:val="Header_eSPIS"/>
    <w:basedOn w:val="NormaleSPIS"/>
    <w:qFormat/>
    <w:pPr>
      <w:spacing w:after="480"/>
      <w:jc w:val="right"/>
    </w:pPr>
  </w:style>
  <w:style w:type="paragraph" w:customStyle="1" w:styleId="FrameContents">
    <w:name w:val="Frame Contents"/>
    <w:basedOn w:val="Normal"/>
    <w:qFormat/>
  </w:style>
  <w:style w:type="numbering" w:customStyle="1" w:styleId="GrafListkrui">
    <w:name w:val="GrafList_kružić"/>
    <w:qFormat/>
  </w:style>
  <w:style w:type="numbering" w:customStyle="1" w:styleId="GrafListstar">
    <w:name w:val="GrafList_star"/>
    <w:qFormat/>
  </w:style>
  <w:style w:type="numbering" w:customStyle="1" w:styleId="Listanastavak">
    <w:name w:val="Lista_nastavak"/>
    <w:qFormat/>
  </w:style>
  <w:style w:type="numbering" w:customStyle="1" w:styleId="NumList1">
    <w:name w:val="NumList_1)"/>
    <w:qFormat/>
  </w:style>
  <w:style w:type="numbering" w:customStyle="1" w:styleId="NumLista">
    <w:name w:val="NumList_a"/>
    <w:qFormat/>
  </w:style>
  <w:style w:type="numbering" w:customStyle="1" w:styleId="NumListA0">
    <w:name w:val="NumList_A)"/>
    <w:qFormat/>
  </w:style>
  <w:style w:type="numbering" w:customStyle="1" w:styleId="NumListi">
    <w:name w:val="NumList_i)"/>
    <w:qFormat/>
  </w:style>
  <w:style w:type="numbering" w:customStyle="1" w:styleId="NumListI0">
    <w:name w:val="NumList_I)"/>
    <w:qFormat/>
  </w:style>
  <w:style w:type="numbering" w:customStyle="1" w:styleId="NumListOI">
    <w:name w:val="NumList_OI)"/>
    <w:qFormat/>
  </w:style>
  <w:style w:type="numbering" w:customStyle="1" w:styleId="Style1">
    <w:name w:val="Style1"/>
    <w:qFormat/>
  </w:style>
  <w:style w:type="numbering" w:customStyle="1" w:styleId="Style2">
    <w:name w:val="Style2"/>
    <w:qFormat/>
  </w:style>
  <w:style w:type="numbering" w:customStyle="1" w:styleId="Style3">
    <w:name w:val="Style3"/>
    <w:qFormat/>
  </w:style>
  <w:style w:type="numbering" w:customStyle="1" w:styleId="NumListOI1">
    <w:name w:val="NumList_OI)1"/>
    <w:qFormat/>
  </w:style>
  <w:style w:type="numbering" w:styleId="111111">
    <w:name w:val="Outline List 2"/>
    <w:qFormat/>
  </w:style>
  <w:style w:type="numbering" w:styleId="1ai">
    <w:name w:val="Outline List 1"/>
    <w:qFormat/>
  </w:style>
  <w:style w:type="numbering" w:styleId="lanaksekcija">
    <w:name w:val="Outline List 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 Makovec</dc:creator>
  <cp:lastModifiedBy>Ljubica Makovec</cp:lastModifiedBy>
  <cp:revision>2</cp:revision>
  <dcterms:created xsi:type="dcterms:W3CDTF">2017-01-02T12:34:00Z</dcterms:created>
  <dcterms:modified xsi:type="dcterms:W3CDTF">2017-01-02T12:34:00Z</dcterms:modified>
  <dc:language>hr-HR</dc:language>
</cp:coreProperties>
</file>